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9AEC54" w14:textId="77777777" w:rsidR="00E83CB6" w:rsidRPr="00E83CB6" w:rsidRDefault="00E83CB6" w:rsidP="00E83CB6">
      <w:pPr>
        <w:spacing w:before="100" w:beforeAutospacing="1" w:after="100" w:afterAutospacing="1" w:line="240" w:lineRule="auto"/>
        <w:jc w:val="both"/>
        <w:rPr>
          <w:rFonts w:eastAsia="Times New Roman" w:cstheme="minorHAnsi"/>
          <w:lang w:eastAsia="tr-TR"/>
        </w:rPr>
      </w:pPr>
      <w:r w:rsidRPr="00E83CB6">
        <w:rPr>
          <w:rFonts w:eastAsia="Times New Roman" w:cstheme="minorHAnsi"/>
          <w:b/>
          <w:bCs/>
          <w:lang w:eastAsia="tr-TR"/>
        </w:rPr>
        <w:t>Dear Visitors, Members, and Customers,</w:t>
      </w:r>
    </w:p>
    <w:p w14:paraId="6868FD4C" w14:textId="554F2A5F" w:rsidR="00E83CB6" w:rsidRPr="00E83CB6" w:rsidRDefault="00E83CB6" w:rsidP="00E83CB6">
      <w:pPr>
        <w:spacing w:before="100" w:beforeAutospacing="1" w:after="100" w:afterAutospacing="1" w:line="240" w:lineRule="auto"/>
        <w:jc w:val="both"/>
        <w:rPr>
          <w:rFonts w:eastAsia="Times New Roman" w:cstheme="minorHAnsi"/>
          <w:lang w:eastAsia="tr-TR"/>
        </w:rPr>
      </w:pPr>
      <w:r w:rsidRPr="00E83CB6">
        <w:rPr>
          <w:rFonts w:eastAsia="Times New Roman" w:cstheme="minorHAnsi"/>
          <w:lang w:eastAsia="tr-TR"/>
        </w:rPr>
        <w:t xml:space="preserve">This </w:t>
      </w:r>
      <w:r w:rsidRPr="00E83CB6">
        <w:rPr>
          <w:rFonts w:eastAsia="Times New Roman" w:cstheme="minorHAnsi"/>
          <w:b/>
          <w:bCs/>
          <w:lang w:eastAsia="tr-TR"/>
        </w:rPr>
        <w:t>Privacy Notice</w:t>
      </w:r>
      <w:r w:rsidRPr="00E83CB6">
        <w:rPr>
          <w:rFonts w:eastAsia="Times New Roman" w:cstheme="minorHAnsi"/>
          <w:lang w:eastAsia="tr-TR"/>
        </w:rPr>
        <w:t xml:space="preserve"> has been prepared by </w:t>
      </w:r>
      <w:r w:rsidRPr="00E83CB6">
        <w:rPr>
          <w:rFonts w:eastAsia="Times New Roman" w:cstheme="minorHAnsi"/>
          <w:b/>
          <w:bCs/>
          <w:lang w:eastAsia="tr-TR"/>
        </w:rPr>
        <w:t xml:space="preserve">Saytek </w:t>
      </w:r>
      <w:r w:rsidR="00884E79">
        <w:rPr>
          <w:rFonts w:eastAsia="Times New Roman" w:cstheme="minorHAnsi"/>
          <w:b/>
          <w:bCs/>
          <w:lang w:eastAsia="tr-TR"/>
        </w:rPr>
        <w:t>Enerji Geri Dönüşüm Sağlık</w:t>
      </w:r>
      <w:r w:rsidRPr="00E83CB6">
        <w:rPr>
          <w:rFonts w:eastAsia="Times New Roman" w:cstheme="minorHAnsi"/>
          <w:b/>
          <w:bCs/>
          <w:lang w:eastAsia="tr-TR"/>
        </w:rPr>
        <w:t xml:space="preserve"> Sanayi Ticaret Anonim Şirketi</w:t>
      </w:r>
      <w:r w:rsidRPr="00E83CB6">
        <w:rPr>
          <w:rFonts w:eastAsia="Times New Roman" w:cstheme="minorHAnsi"/>
          <w:lang w:eastAsia="tr-TR"/>
        </w:rPr>
        <w:t xml:space="preserve"> ("</w:t>
      </w:r>
      <w:r w:rsidRPr="00E83CB6">
        <w:rPr>
          <w:rFonts w:eastAsia="Times New Roman" w:cstheme="minorHAnsi"/>
          <w:b/>
          <w:bCs/>
          <w:lang w:eastAsia="tr-TR"/>
        </w:rPr>
        <w:t>SAYTEK</w:t>
      </w:r>
      <w:r w:rsidRPr="00E83CB6">
        <w:rPr>
          <w:rFonts w:eastAsia="Times New Roman" w:cstheme="minorHAnsi"/>
          <w:lang w:eastAsia="tr-TR"/>
        </w:rPr>
        <w:t>" or the "</w:t>
      </w:r>
      <w:r w:rsidRPr="00E83CB6">
        <w:rPr>
          <w:rFonts w:eastAsia="Times New Roman" w:cstheme="minorHAnsi"/>
          <w:b/>
          <w:bCs/>
          <w:lang w:eastAsia="tr-TR"/>
        </w:rPr>
        <w:t>Company</w:t>
      </w:r>
      <w:r w:rsidRPr="00E83CB6">
        <w:rPr>
          <w:rFonts w:eastAsia="Times New Roman" w:cstheme="minorHAnsi"/>
          <w:lang w:eastAsia="tr-TR"/>
        </w:rPr>
        <w:t xml:space="preserve">") in accordance with the </w:t>
      </w:r>
      <w:r w:rsidRPr="00E83CB6">
        <w:rPr>
          <w:rFonts w:eastAsia="Times New Roman" w:cstheme="minorHAnsi"/>
          <w:b/>
          <w:bCs/>
          <w:lang w:eastAsia="tr-TR"/>
        </w:rPr>
        <w:t>Personal Data Protection Law No. 6698 ("Law")</w:t>
      </w:r>
      <w:r w:rsidRPr="00E83CB6">
        <w:rPr>
          <w:rFonts w:eastAsia="Times New Roman" w:cstheme="minorHAnsi"/>
          <w:lang w:eastAsia="tr-TR"/>
        </w:rPr>
        <w:t xml:space="preserve"> to inform you about the processing of your personal data.</w:t>
      </w:r>
    </w:p>
    <w:p w14:paraId="1ECA41F3" w14:textId="77777777" w:rsidR="00E83CB6" w:rsidRPr="00E83CB6" w:rsidRDefault="00E83CB6" w:rsidP="00E83CB6">
      <w:pPr>
        <w:spacing w:before="100" w:beforeAutospacing="1" w:after="100" w:afterAutospacing="1" w:line="240" w:lineRule="auto"/>
        <w:jc w:val="both"/>
        <w:rPr>
          <w:rFonts w:eastAsia="Times New Roman" w:cstheme="minorHAnsi"/>
          <w:lang w:eastAsia="tr-TR"/>
        </w:rPr>
      </w:pPr>
      <w:r w:rsidRPr="00E83CB6">
        <w:rPr>
          <w:rFonts w:eastAsia="Times New Roman" w:cstheme="minorHAnsi"/>
          <w:lang w:eastAsia="tr-TR"/>
        </w:rPr>
        <w:t xml:space="preserve">In the event of any conflict between the provisions of this Policy and applicable legislation, the provisions of the legislation in force shall prevail. </w:t>
      </w:r>
      <w:r w:rsidRPr="00E83CB6">
        <w:rPr>
          <w:rFonts w:eastAsia="Times New Roman" w:cstheme="minorHAnsi"/>
          <w:b/>
          <w:bCs/>
          <w:lang w:eastAsia="tr-TR"/>
        </w:rPr>
        <w:t>SAYTEK reserves the right to amend this Policy in line with legal regulations.</w:t>
      </w:r>
    </w:p>
    <w:p w14:paraId="5050CBFC" w14:textId="77777777" w:rsidR="00E83CB6" w:rsidRPr="00E83CB6" w:rsidRDefault="00E83CB6" w:rsidP="00E83CB6">
      <w:pPr>
        <w:spacing w:before="100" w:beforeAutospacing="1" w:after="100" w:afterAutospacing="1" w:line="240" w:lineRule="auto"/>
        <w:jc w:val="both"/>
        <w:rPr>
          <w:rFonts w:eastAsia="Times New Roman" w:cstheme="minorHAnsi"/>
          <w:lang w:eastAsia="tr-TR"/>
        </w:rPr>
      </w:pPr>
      <w:r w:rsidRPr="00E83CB6">
        <w:rPr>
          <w:rFonts w:eastAsia="Times New Roman" w:cstheme="minorHAnsi"/>
          <w:lang w:eastAsia="tr-TR"/>
        </w:rPr>
        <w:t xml:space="preserve">The legal basis for collecting your personal data is the </w:t>
      </w:r>
      <w:r w:rsidRPr="00E83CB6">
        <w:rPr>
          <w:rFonts w:eastAsia="Times New Roman" w:cstheme="minorHAnsi"/>
          <w:b/>
          <w:bCs/>
          <w:lang w:eastAsia="tr-TR"/>
        </w:rPr>
        <w:t>Personal Data Protection Law</w:t>
      </w:r>
      <w:r w:rsidRPr="00E83CB6">
        <w:rPr>
          <w:rFonts w:eastAsia="Times New Roman" w:cstheme="minorHAnsi"/>
          <w:lang w:eastAsia="tr-TR"/>
        </w:rPr>
        <w:t xml:space="preserve"> and other relevant legal regulations.</w:t>
      </w:r>
    </w:p>
    <w:p w14:paraId="46AE720A" w14:textId="77777777" w:rsidR="00E83CB6" w:rsidRPr="00E83CB6" w:rsidRDefault="00E83CB6" w:rsidP="00E83CB6">
      <w:pPr>
        <w:spacing w:before="100" w:beforeAutospacing="1" w:after="100" w:afterAutospacing="1" w:line="240" w:lineRule="auto"/>
        <w:ind w:firstLine="708"/>
        <w:jc w:val="both"/>
        <w:outlineLvl w:val="2"/>
        <w:rPr>
          <w:rFonts w:eastAsia="Times New Roman" w:cstheme="minorHAnsi"/>
          <w:b/>
          <w:bCs/>
          <w:lang w:eastAsia="tr-TR"/>
        </w:rPr>
      </w:pPr>
      <w:r w:rsidRPr="00E83CB6">
        <w:rPr>
          <w:rFonts w:eastAsia="Times New Roman" w:cstheme="minorHAnsi"/>
          <w:b/>
          <w:bCs/>
          <w:lang w:eastAsia="tr-TR"/>
        </w:rPr>
        <w:t>I. DATA CONTROLLER</w:t>
      </w:r>
    </w:p>
    <w:p w14:paraId="2D59CE43" w14:textId="77777777" w:rsidR="00E83CB6" w:rsidRPr="00E83CB6" w:rsidRDefault="00E83CB6" w:rsidP="00E83CB6">
      <w:pPr>
        <w:spacing w:before="100" w:beforeAutospacing="1" w:after="100" w:afterAutospacing="1" w:line="240" w:lineRule="auto"/>
        <w:jc w:val="both"/>
        <w:rPr>
          <w:rFonts w:eastAsia="Times New Roman" w:cstheme="minorHAnsi"/>
          <w:lang w:eastAsia="tr-TR"/>
        </w:rPr>
      </w:pPr>
      <w:r w:rsidRPr="00E83CB6">
        <w:rPr>
          <w:rFonts w:eastAsia="Times New Roman" w:cstheme="minorHAnsi"/>
          <w:lang w:eastAsia="tr-TR"/>
        </w:rPr>
        <w:t xml:space="preserve">This </w:t>
      </w:r>
      <w:r w:rsidRPr="00E83CB6">
        <w:rPr>
          <w:rFonts w:eastAsia="Times New Roman" w:cstheme="minorHAnsi"/>
          <w:b/>
          <w:bCs/>
          <w:lang w:eastAsia="tr-TR"/>
        </w:rPr>
        <w:t>Privacy Notice</w:t>
      </w:r>
      <w:r w:rsidRPr="00E83CB6">
        <w:rPr>
          <w:rFonts w:eastAsia="Times New Roman" w:cstheme="minorHAnsi"/>
          <w:lang w:eastAsia="tr-TR"/>
        </w:rPr>
        <w:t xml:space="preserve"> applies to all </w:t>
      </w:r>
      <w:r w:rsidRPr="00E83CB6">
        <w:rPr>
          <w:rFonts w:eastAsia="Times New Roman" w:cstheme="minorHAnsi"/>
          <w:b/>
          <w:bCs/>
          <w:lang w:eastAsia="tr-TR"/>
        </w:rPr>
        <w:t>personal data</w:t>
      </w:r>
      <w:r w:rsidRPr="00E83CB6">
        <w:rPr>
          <w:rFonts w:eastAsia="Times New Roman" w:cstheme="minorHAnsi"/>
          <w:lang w:eastAsia="tr-TR"/>
        </w:rPr>
        <w:t xml:space="preserve"> that is processed—whether fully or partially automated or as part of a manual data recording system—except for the data of </w:t>
      </w:r>
      <w:r w:rsidRPr="00E83CB6">
        <w:rPr>
          <w:rFonts w:eastAsia="Times New Roman" w:cstheme="minorHAnsi"/>
          <w:b/>
          <w:bCs/>
          <w:lang w:eastAsia="tr-TR"/>
        </w:rPr>
        <w:t>Company employees.</w:t>
      </w:r>
    </w:p>
    <w:p w14:paraId="694AB801" w14:textId="77777777" w:rsidR="00E83CB6" w:rsidRPr="00E83CB6" w:rsidRDefault="00E83CB6" w:rsidP="00E83CB6">
      <w:pPr>
        <w:spacing w:before="100" w:beforeAutospacing="1" w:after="100" w:afterAutospacing="1" w:line="240" w:lineRule="auto"/>
        <w:jc w:val="both"/>
        <w:rPr>
          <w:rFonts w:eastAsia="Times New Roman" w:cstheme="minorHAnsi"/>
          <w:lang w:eastAsia="tr-TR"/>
        </w:rPr>
      </w:pPr>
      <w:r w:rsidRPr="00E83CB6">
        <w:rPr>
          <w:rFonts w:eastAsia="Times New Roman" w:cstheme="minorHAnsi"/>
          <w:lang w:eastAsia="tr-TR"/>
        </w:rPr>
        <w:t>Under the Law, "</w:t>
      </w:r>
      <w:r w:rsidRPr="00E83CB6">
        <w:rPr>
          <w:rFonts w:eastAsia="Times New Roman" w:cstheme="minorHAnsi"/>
          <w:b/>
          <w:bCs/>
          <w:lang w:eastAsia="tr-TR"/>
        </w:rPr>
        <w:t>Data Processing</w:t>
      </w:r>
      <w:r w:rsidRPr="00E83CB6">
        <w:rPr>
          <w:rFonts w:eastAsia="Times New Roman" w:cstheme="minorHAnsi"/>
          <w:lang w:eastAsia="tr-TR"/>
        </w:rPr>
        <w:t>" refers to any operation performed on personal data, including but not limited to collection, recording, storage, modification, classification, and transfer to third parties where permitted by legislation.</w:t>
      </w:r>
    </w:p>
    <w:p w14:paraId="7281EC21" w14:textId="77777777" w:rsidR="00E83CB6" w:rsidRPr="00E83CB6" w:rsidRDefault="00E83CB6" w:rsidP="00E83CB6">
      <w:pPr>
        <w:spacing w:before="100" w:beforeAutospacing="1" w:after="100" w:afterAutospacing="1" w:line="240" w:lineRule="auto"/>
        <w:jc w:val="both"/>
        <w:rPr>
          <w:rFonts w:eastAsia="Times New Roman" w:cstheme="minorHAnsi"/>
          <w:lang w:eastAsia="tr-TR"/>
        </w:rPr>
      </w:pPr>
      <w:r w:rsidRPr="00E83CB6">
        <w:rPr>
          <w:rFonts w:eastAsia="Times New Roman" w:cstheme="minorHAnsi"/>
          <w:lang w:eastAsia="tr-TR"/>
        </w:rPr>
        <w:t xml:space="preserve">As the </w:t>
      </w:r>
      <w:r w:rsidRPr="00E83CB6">
        <w:rPr>
          <w:rFonts w:eastAsia="Times New Roman" w:cstheme="minorHAnsi"/>
          <w:b/>
          <w:bCs/>
          <w:lang w:eastAsia="tr-TR"/>
        </w:rPr>
        <w:t>Data Controller</w:t>
      </w:r>
      <w:r w:rsidRPr="00E83CB6">
        <w:rPr>
          <w:rFonts w:eastAsia="Times New Roman" w:cstheme="minorHAnsi"/>
          <w:lang w:eastAsia="tr-TR"/>
        </w:rPr>
        <w:t>, we securely store all personal data you share with us in compliance with the applicable legal framework and by implementing necessary technical and administrative measures.</w:t>
      </w:r>
    </w:p>
    <w:p w14:paraId="7D4CB229" w14:textId="77777777" w:rsidR="00E83CB6" w:rsidRPr="00E83CB6" w:rsidRDefault="00E83CB6" w:rsidP="00E83CB6">
      <w:pPr>
        <w:spacing w:before="100" w:beforeAutospacing="1" w:after="100" w:afterAutospacing="1" w:line="240" w:lineRule="auto"/>
        <w:ind w:firstLine="360"/>
        <w:jc w:val="both"/>
        <w:outlineLvl w:val="2"/>
        <w:rPr>
          <w:rFonts w:eastAsia="Times New Roman" w:cstheme="minorHAnsi"/>
          <w:b/>
          <w:bCs/>
          <w:lang w:eastAsia="tr-TR"/>
        </w:rPr>
      </w:pPr>
      <w:r w:rsidRPr="00E83CB6">
        <w:rPr>
          <w:rFonts w:eastAsia="Times New Roman" w:cstheme="minorHAnsi"/>
          <w:b/>
          <w:bCs/>
          <w:lang w:eastAsia="tr-TR"/>
        </w:rPr>
        <w:t>II. CATEGORIES OF DATA SUBJECTS</w:t>
      </w:r>
    </w:p>
    <w:p w14:paraId="025BB89F" w14:textId="77777777" w:rsidR="00E83CB6" w:rsidRPr="00E83CB6" w:rsidRDefault="00E83CB6" w:rsidP="00E83CB6">
      <w:pPr>
        <w:numPr>
          <w:ilvl w:val="0"/>
          <w:numId w:val="1"/>
        </w:numPr>
        <w:spacing w:before="100" w:beforeAutospacing="1" w:after="100" w:afterAutospacing="1" w:line="240" w:lineRule="auto"/>
        <w:jc w:val="both"/>
        <w:rPr>
          <w:rFonts w:eastAsia="Times New Roman" w:cstheme="minorHAnsi"/>
          <w:lang w:eastAsia="tr-TR"/>
        </w:rPr>
      </w:pPr>
      <w:r w:rsidRPr="00E83CB6">
        <w:rPr>
          <w:rFonts w:eastAsia="Times New Roman" w:cstheme="minorHAnsi"/>
          <w:b/>
          <w:bCs/>
          <w:lang w:eastAsia="tr-TR"/>
        </w:rPr>
        <w:t>Visitors:</w:t>
      </w:r>
      <w:r w:rsidRPr="00E83CB6">
        <w:rPr>
          <w:rFonts w:eastAsia="Times New Roman" w:cstheme="minorHAnsi"/>
          <w:lang w:eastAsia="tr-TR"/>
        </w:rPr>
        <w:t xml:space="preserve"> Individuals visiting SAYTEK buildings, websites, or e-commerce platforms.</w:t>
      </w:r>
    </w:p>
    <w:p w14:paraId="13C66AA1" w14:textId="77777777" w:rsidR="00E83CB6" w:rsidRPr="00E83CB6" w:rsidRDefault="00E83CB6" w:rsidP="00E83CB6">
      <w:pPr>
        <w:numPr>
          <w:ilvl w:val="0"/>
          <w:numId w:val="1"/>
        </w:numPr>
        <w:spacing w:before="100" w:beforeAutospacing="1" w:after="100" w:afterAutospacing="1" w:line="240" w:lineRule="auto"/>
        <w:jc w:val="both"/>
        <w:rPr>
          <w:rFonts w:eastAsia="Times New Roman" w:cstheme="minorHAnsi"/>
          <w:lang w:eastAsia="tr-TR"/>
        </w:rPr>
      </w:pPr>
      <w:r w:rsidRPr="00E83CB6">
        <w:rPr>
          <w:rFonts w:eastAsia="Times New Roman" w:cstheme="minorHAnsi"/>
          <w:b/>
          <w:bCs/>
          <w:lang w:eastAsia="tr-TR"/>
        </w:rPr>
        <w:t>Customers:</w:t>
      </w:r>
      <w:r w:rsidRPr="00E83CB6">
        <w:rPr>
          <w:rFonts w:eastAsia="Times New Roman" w:cstheme="minorHAnsi"/>
          <w:lang w:eastAsia="tr-TR"/>
        </w:rPr>
        <w:t xml:space="preserve"> Individuals whose personal data is obtained due to a commercial relationship with SAYTEK, regardless of whether a formal contract exists.</w:t>
      </w:r>
    </w:p>
    <w:p w14:paraId="3DF5652D" w14:textId="77777777" w:rsidR="00E83CB6" w:rsidRPr="00E83CB6" w:rsidRDefault="00E83CB6" w:rsidP="00E83CB6">
      <w:pPr>
        <w:numPr>
          <w:ilvl w:val="0"/>
          <w:numId w:val="1"/>
        </w:numPr>
        <w:spacing w:before="100" w:beforeAutospacing="1" w:after="100" w:afterAutospacing="1" w:line="240" w:lineRule="auto"/>
        <w:jc w:val="both"/>
        <w:rPr>
          <w:rFonts w:eastAsia="Times New Roman" w:cstheme="minorHAnsi"/>
          <w:lang w:eastAsia="tr-TR"/>
        </w:rPr>
      </w:pPr>
      <w:r w:rsidRPr="00E83CB6">
        <w:rPr>
          <w:rFonts w:eastAsia="Times New Roman" w:cstheme="minorHAnsi"/>
          <w:b/>
          <w:bCs/>
          <w:lang w:eastAsia="tr-TR"/>
        </w:rPr>
        <w:t>Job Applicants:</w:t>
      </w:r>
      <w:r w:rsidRPr="00E83CB6">
        <w:rPr>
          <w:rFonts w:eastAsia="Times New Roman" w:cstheme="minorHAnsi"/>
          <w:lang w:eastAsia="tr-TR"/>
        </w:rPr>
        <w:t xml:space="preserve"> Individuals applying for employment or internships at SAYTEK.</w:t>
      </w:r>
    </w:p>
    <w:p w14:paraId="0A375328" w14:textId="77777777" w:rsidR="00E83CB6" w:rsidRPr="00E83CB6" w:rsidRDefault="00E83CB6" w:rsidP="00E83CB6">
      <w:pPr>
        <w:numPr>
          <w:ilvl w:val="0"/>
          <w:numId w:val="1"/>
        </w:numPr>
        <w:spacing w:before="100" w:beforeAutospacing="1" w:after="100" w:afterAutospacing="1" w:line="240" w:lineRule="auto"/>
        <w:jc w:val="both"/>
        <w:rPr>
          <w:rFonts w:eastAsia="Times New Roman" w:cstheme="minorHAnsi"/>
          <w:lang w:eastAsia="tr-TR"/>
        </w:rPr>
      </w:pPr>
      <w:r w:rsidRPr="00E83CB6">
        <w:rPr>
          <w:rFonts w:eastAsia="Times New Roman" w:cstheme="minorHAnsi"/>
          <w:b/>
          <w:bCs/>
          <w:lang w:eastAsia="tr-TR"/>
        </w:rPr>
        <w:t>Company Employees:</w:t>
      </w:r>
      <w:r w:rsidRPr="00E83CB6">
        <w:rPr>
          <w:rFonts w:eastAsia="Times New Roman" w:cstheme="minorHAnsi"/>
          <w:lang w:eastAsia="tr-TR"/>
        </w:rPr>
        <w:t xml:space="preserve"> Personnel working within SAYTEK.</w:t>
      </w:r>
    </w:p>
    <w:p w14:paraId="077DD6EA" w14:textId="77777777" w:rsidR="00E83CB6" w:rsidRPr="00E83CB6" w:rsidRDefault="00E83CB6" w:rsidP="00E83CB6">
      <w:pPr>
        <w:numPr>
          <w:ilvl w:val="0"/>
          <w:numId w:val="1"/>
        </w:numPr>
        <w:spacing w:before="100" w:beforeAutospacing="1" w:after="100" w:afterAutospacing="1" w:line="240" w:lineRule="auto"/>
        <w:jc w:val="both"/>
        <w:rPr>
          <w:rFonts w:eastAsia="Times New Roman" w:cstheme="minorHAnsi"/>
          <w:lang w:eastAsia="tr-TR"/>
        </w:rPr>
      </w:pPr>
      <w:r w:rsidRPr="00E83CB6">
        <w:rPr>
          <w:rFonts w:eastAsia="Times New Roman" w:cstheme="minorHAnsi"/>
          <w:b/>
          <w:bCs/>
          <w:lang w:eastAsia="tr-TR"/>
        </w:rPr>
        <w:t>Family Members and Relatives:</w:t>
      </w:r>
      <w:r w:rsidRPr="00E83CB6">
        <w:rPr>
          <w:rFonts w:eastAsia="Times New Roman" w:cstheme="minorHAnsi"/>
          <w:lang w:eastAsia="tr-TR"/>
        </w:rPr>
        <w:t xml:space="preserve"> Family members (e.g., spouse, parents, children) and other individuals who may be contacted in emergencies.</w:t>
      </w:r>
    </w:p>
    <w:p w14:paraId="01AA7706" w14:textId="77777777" w:rsidR="00E83CB6" w:rsidRPr="00E83CB6" w:rsidRDefault="00E83CB6" w:rsidP="00E83CB6">
      <w:pPr>
        <w:numPr>
          <w:ilvl w:val="0"/>
          <w:numId w:val="1"/>
        </w:numPr>
        <w:spacing w:before="100" w:beforeAutospacing="1" w:after="100" w:afterAutospacing="1" w:line="240" w:lineRule="auto"/>
        <w:jc w:val="both"/>
        <w:rPr>
          <w:rFonts w:eastAsia="Times New Roman" w:cstheme="minorHAnsi"/>
          <w:lang w:eastAsia="tr-TR"/>
        </w:rPr>
      </w:pPr>
      <w:r w:rsidRPr="00E83CB6">
        <w:rPr>
          <w:rFonts w:eastAsia="Times New Roman" w:cstheme="minorHAnsi"/>
          <w:b/>
          <w:bCs/>
          <w:lang w:eastAsia="tr-TR"/>
        </w:rPr>
        <w:t>Third Parties:</w:t>
      </w:r>
      <w:r w:rsidRPr="00E83CB6">
        <w:rPr>
          <w:rFonts w:eastAsia="Times New Roman" w:cstheme="minorHAnsi"/>
          <w:lang w:eastAsia="tr-TR"/>
        </w:rPr>
        <w:t xml:space="preserve"> Individuals not falling under any of the above categories.</w:t>
      </w:r>
    </w:p>
    <w:p w14:paraId="03A4D482" w14:textId="77777777" w:rsidR="00E83CB6" w:rsidRPr="00E83CB6" w:rsidRDefault="00E83CB6" w:rsidP="00E83CB6">
      <w:pPr>
        <w:numPr>
          <w:ilvl w:val="0"/>
          <w:numId w:val="1"/>
        </w:numPr>
        <w:spacing w:before="100" w:beforeAutospacing="1" w:after="100" w:afterAutospacing="1" w:line="240" w:lineRule="auto"/>
        <w:jc w:val="both"/>
        <w:rPr>
          <w:rFonts w:eastAsia="Times New Roman" w:cstheme="minorHAnsi"/>
          <w:lang w:eastAsia="tr-TR"/>
        </w:rPr>
      </w:pPr>
      <w:r w:rsidRPr="00E83CB6">
        <w:rPr>
          <w:rFonts w:eastAsia="Times New Roman" w:cstheme="minorHAnsi"/>
          <w:b/>
          <w:bCs/>
          <w:lang w:eastAsia="tr-TR"/>
        </w:rPr>
        <w:t>Shareholders:</w:t>
      </w:r>
      <w:r w:rsidRPr="00E83CB6">
        <w:rPr>
          <w:rFonts w:eastAsia="Times New Roman" w:cstheme="minorHAnsi"/>
          <w:lang w:eastAsia="tr-TR"/>
        </w:rPr>
        <w:t xml:space="preserve"> Real persons holding shares in SAYTEK.</w:t>
      </w:r>
    </w:p>
    <w:p w14:paraId="657942F6" w14:textId="77777777" w:rsidR="00E83CB6" w:rsidRPr="00E83CB6" w:rsidRDefault="00E83CB6" w:rsidP="00E83CB6">
      <w:pPr>
        <w:numPr>
          <w:ilvl w:val="0"/>
          <w:numId w:val="1"/>
        </w:numPr>
        <w:spacing w:before="100" w:beforeAutospacing="1" w:after="100" w:afterAutospacing="1" w:line="240" w:lineRule="auto"/>
        <w:jc w:val="both"/>
        <w:rPr>
          <w:rFonts w:eastAsia="Times New Roman" w:cstheme="minorHAnsi"/>
          <w:lang w:eastAsia="tr-TR"/>
        </w:rPr>
      </w:pPr>
      <w:r w:rsidRPr="00E83CB6">
        <w:rPr>
          <w:rFonts w:eastAsia="Times New Roman" w:cstheme="minorHAnsi"/>
          <w:b/>
          <w:bCs/>
          <w:lang w:eastAsia="tr-TR"/>
        </w:rPr>
        <w:t>Company Officials:</w:t>
      </w:r>
      <w:r w:rsidRPr="00E83CB6">
        <w:rPr>
          <w:rFonts w:eastAsia="Times New Roman" w:cstheme="minorHAnsi"/>
          <w:lang w:eastAsia="tr-TR"/>
        </w:rPr>
        <w:t xml:space="preserve"> Members of the Board of Directors and other authorized individuals within SAYTEK.</w:t>
      </w:r>
    </w:p>
    <w:p w14:paraId="780ACFFD" w14:textId="77777777" w:rsidR="00E83CB6" w:rsidRPr="00E83CB6" w:rsidRDefault="00E83CB6" w:rsidP="00E83CB6">
      <w:pPr>
        <w:numPr>
          <w:ilvl w:val="0"/>
          <w:numId w:val="1"/>
        </w:numPr>
        <w:spacing w:before="100" w:beforeAutospacing="1" w:after="100" w:afterAutospacing="1" w:line="240" w:lineRule="auto"/>
        <w:jc w:val="both"/>
        <w:rPr>
          <w:rFonts w:eastAsia="Times New Roman" w:cstheme="minorHAnsi"/>
          <w:lang w:eastAsia="tr-TR"/>
        </w:rPr>
      </w:pPr>
      <w:r w:rsidRPr="00E83CB6">
        <w:rPr>
          <w:rFonts w:eastAsia="Times New Roman" w:cstheme="minorHAnsi"/>
          <w:b/>
          <w:bCs/>
          <w:lang w:eastAsia="tr-TR"/>
        </w:rPr>
        <w:t>Employees, Shareholders, and Officials of Business Partners:</w:t>
      </w:r>
      <w:r w:rsidRPr="00E83CB6">
        <w:rPr>
          <w:rFonts w:eastAsia="Times New Roman" w:cstheme="minorHAnsi"/>
          <w:lang w:eastAsia="tr-TR"/>
        </w:rPr>
        <w:t xml:space="preserve"> Individuals associated with SAYTEK’s business partners, suppliers, or other affiliated institutions.</w:t>
      </w:r>
    </w:p>
    <w:p w14:paraId="51DA1EC3" w14:textId="77777777" w:rsidR="00E83CB6" w:rsidRPr="00E83CB6" w:rsidRDefault="00E83CB6" w:rsidP="00E83CB6">
      <w:pPr>
        <w:spacing w:before="100" w:beforeAutospacing="1" w:after="100" w:afterAutospacing="1" w:line="240" w:lineRule="auto"/>
        <w:ind w:firstLine="360"/>
        <w:jc w:val="both"/>
        <w:outlineLvl w:val="2"/>
        <w:rPr>
          <w:rFonts w:eastAsia="Times New Roman" w:cstheme="minorHAnsi"/>
          <w:b/>
          <w:bCs/>
          <w:lang w:eastAsia="tr-TR"/>
        </w:rPr>
      </w:pPr>
      <w:r w:rsidRPr="00E83CB6">
        <w:rPr>
          <w:rFonts w:eastAsia="Times New Roman" w:cstheme="minorHAnsi"/>
          <w:b/>
          <w:bCs/>
          <w:lang w:eastAsia="tr-TR"/>
        </w:rPr>
        <w:t>III. TYPES OF PERSONAL DATA COLLECTED</w:t>
      </w:r>
    </w:p>
    <w:p w14:paraId="37DAF070" w14:textId="77777777" w:rsidR="00E83CB6" w:rsidRPr="00E83CB6" w:rsidRDefault="00E83CB6" w:rsidP="00E83CB6">
      <w:pPr>
        <w:spacing w:before="100" w:beforeAutospacing="1" w:after="100" w:afterAutospacing="1" w:line="240" w:lineRule="auto"/>
        <w:jc w:val="both"/>
        <w:rPr>
          <w:rFonts w:eastAsia="Times New Roman" w:cstheme="minorHAnsi"/>
          <w:lang w:eastAsia="tr-TR"/>
        </w:rPr>
      </w:pPr>
      <w:r w:rsidRPr="00E83CB6">
        <w:rPr>
          <w:rFonts w:eastAsia="Times New Roman" w:cstheme="minorHAnsi"/>
          <w:lang w:eastAsia="tr-TR"/>
        </w:rPr>
        <w:t xml:space="preserve">Depending on the nature of the products and services you receive from SAYTEK, the </w:t>
      </w:r>
      <w:r w:rsidRPr="00E83CB6">
        <w:rPr>
          <w:rFonts w:eastAsia="Times New Roman" w:cstheme="minorHAnsi"/>
          <w:b/>
          <w:bCs/>
          <w:lang w:eastAsia="tr-TR"/>
        </w:rPr>
        <w:t>categories of personal data processed</w:t>
      </w:r>
      <w:r w:rsidRPr="00E83CB6">
        <w:rPr>
          <w:rFonts w:eastAsia="Times New Roman" w:cstheme="minorHAnsi"/>
          <w:lang w:eastAsia="tr-TR"/>
        </w:rPr>
        <w:t xml:space="preserve"> may include:</w:t>
      </w:r>
    </w:p>
    <w:p w14:paraId="6546CB1B" w14:textId="77777777" w:rsidR="00E83CB6" w:rsidRPr="00E83CB6" w:rsidRDefault="00E83CB6" w:rsidP="00E83CB6">
      <w:pPr>
        <w:numPr>
          <w:ilvl w:val="0"/>
          <w:numId w:val="2"/>
        </w:numPr>
        <w:spacing w:before="100" w:beforeAutospacing="1" w:after="100" w:afterAutospacing="1" w:line="240" w:lineRule="auto"/>
        <w:jc w:val="both"/>
        <w:rPr>
          <w:rFonts w:eastAsia="Times New Roman" w:cstheme="minorHAnsi"/>
          <w:lang w:eastAsia="tr-TR"/>
        </w:rPr>
      </w:pPr>
      <w:r w:rsidRPr="00E83CB6">
        <w:rPr>
          <w:rFonts w:eastAsia="Times New Roman" w:cstheme="minorHAnsi"/>
          <w:b/>
          <w:bCs/>
          <w:lang w:eastAsia="tr-TR"/>
        </w:rPr>
        <w:t>Identity Data:</w:t>
      </w:r>
      <w:r w:rsidRPr="00E83CB6">
        <w:rPr>
          <w:rFonts w:eastAsia="Times New Roman" w:cstheme="minorHAnsi"/>
          <w:lang w:eastAsia="tr-TR"/>
        </w:rPr>
        <w:t xml:space="preserve"> Name, surname, ID number, nationality, place of birth, date of birth, gender, marital status, professional details, tax number, title, and identification documents (e.g., driver’s license, passport).</w:t>
      </w:r>
    </w:p>
    <w:p w14:paraId="67EAC384" w14:textId="77777777" w:rsidR="00E83CB6" w:rsidRPr="00E83CB6" w:rsidRDefault="00E83CB6" w:rsidP="00E83CB6">
      <w:pPr>
        <w:numPr>
          <w:ilvl w:val="0"/>
          <w:numId w:val="2"/>
        </w:numPr>
        <w:spacing w:before="100" w:beforeAutospacing="1" w:after="100" w:afterAutospacing="1" w:line="240" w:lineRule="auto"/>
        <w:jc w:val="both"/>
        <w:rPr>
          <w:rFonts w:eastAsia="Times New Roman" w:cstheme="minorHAnsi"/>
          <w:lang w:eastAsia="tr-TR"/>
        </w:rPr>
      </w:pPr>
      <w:r w:rsidRPr="00E83CB6">
        <w:rPr>
          <w:rFonts w:eastAsia="Times New Roman" w:cstheme="minorHAnsi"/>
          <w:b/>
          <w:bCs/>
          <w:lang w:eastAsia="tr-TR"/>
        </w:rPr>
        <w:t>Visual and Audio Data:</w:t>
      </w:r>
      <w:r w:rsidRPr="00E83CB6">
        <w:rPr>
          <w:rFonts w:eastAsia="Times New Roman" w:cstheme="minorHAnsi"/>
          <w:lang w:eastAsia="tr-TR"/>
        </w:rPr>
        <w:t xml:space="preserve"> Photographs, video recordings, and voice recordings.</w:t>
      </w:r>
    </w:p>
    <w:p w14:paraId="345B90B2" w14:textId="77777777" w:rsidR="00E83CB6" w:rsidRPr="00E83CB6" w:rsidRDefault="00E83CB6" w:rsidP="00E83CB6">
      <w:pPr>
        <w:numPr>
          <w:ilvl w:val="0"/>
          <w:numId w:val="2"/>
        </w:numPr>
        <w:spacing w:before="100" w:beforeAutospacing="1" w:after="100" w:afterAutospacing="1" w:line="240" w:lineRule="auto"/>
        <w:jc w:val="both"/>
        <w:rPr>
          <w:rFonts w:eastAsia="Times New Roman" w:cstheme="minorHAnsi"/>
          <w:lang w:eastAsia="tr-TR"/>
        </w:rPr>
      </w:pPr>
      <w:r w:rsidRPr="00E83CB6">
        <w:rPr>
          <w:rFonts w:eastAsia="Times New Roman" w:cstheme="minorHAnsi"/>
          <w:b/>
          <w:bCs/>
          <w:lang w:eastAsia="tr-TR"/>
        </w:rPr>
        <w:t>Contact Information:</w:t>
      </w:r>
      <w:r w:rsidRPr="00E83CB6">
        <w:rPr>
          <w:rFonts w:eastAsia="Times New Roman" w:cstheme="minorHAnsi"/>
          <w:lang w:eastAsia="tr-TR"/>
        </w:rPr>
        <w:t xml:space="preserve"> Address, email, phone numbers, and correspondence records.</w:t>
      </w:r>
    </w:p>
    <w:p w14:paraId="37CACC2A" w14:textId="77777777" w:rsidR="00E83CB6" w:rsidRPr="00E83CB6" w:rsidRDefault="00E83CB6" w:rsidP="00E83CB6">
      <w:pPr>
        <w:numPr>
          <w:ilvl w:val="0"/>
          <w:numId w:val="2"/>
        </w:numPr>
        <w:spacing w:before="100" w:beforeAutospacing="1" w:after="100" w:afterAutospacing="1" w:line="240" w:lineRule="auto"/>
        <w:jc w:val="both"/>
        <w:rPr>
          <w:rFonts w:eastAsia="Times New Roman" w:cstheme="minorHAnsi"/>
          <w:lang w:eastAsia="tr-TR"/>
        </w:rPr>
      </w:pPr>
      <w:r w:rsidRPr="00E83CB6">
        <w:rPr>
          <w:rFonts w:eastAsia="Times New Roman" w:cstheme="minorHAnsi"/>
          <w:b/>
          <w:bCs/>
          <w:lang w:eastAsia="tr-TR"/>
        </w:rPr>
        <w:lastRenderedPageBreak/>
        <w:t>Transaction Security Data:</w:t>
      </w:r>
      <w:r w:rsidRPr="00E83CB6">
        <w:rPr>
          <w:rFonts w:eastAsia="Times New Roman" w:cstheme="minorHAnsi"/>
          <w:lang w:eastAsia="tr-TR"/>
        </w:rPr>
        <w:t xml:space="preserve"> IP addresses, login credentials, passwords, and location data.</w:t>
      </w:r>
    </w:p>
    <w:p w14:paraId="7A073661" w14:textId="77777777" w:rsidR="00E83CB6" w:rsidRPr="00E83CB6" w:rsidRDefault="00E83CB6" w:rsidP="00E83CB6">
      <w:pPr>
        <w:numPr>
          <w:ilvl w:val="0"/>
          <w:numId w:val="2"/>
        </w:numPr>
        <w:spacing w:before="100" w:beforeAutospacing="1" w:after="100" w:afterAutospacing="1" w:line="240" w:lineRule="auto"/>
        <w:jc w:val="both"/>
        <w:rPr>
          <w:rFonts w:eastAsia="Times New Roman" w:cstheme="minorHAnsi"/>
          <w:lang w:eastAsia="tr-TR"/>
        </w:rPr>
      </w:pPr>
      <w:r w:rsidRPr="00E83CB6">
        <w:rPr>
          <w:rFonts w:eastAsia="Times New Roman" w:cstheme="minorHAnsi"/>
          <w:b/>
          <w:bCs/>
          <w:lang w:eastAsia="tr-TR"/>
        </w:rPr>
        <w:t>Marketing Data:</w:t>
      </w:r>
      <w:r w:rsidRPr="00E83CB6">
        <w:rPr>
          <w:rFonts w:eastAsia="Times New Roman" w:cstheme="minorHAnsi"/>
          <w:lang w:eastAsia="tr-TR"/>
        </w:rPr>
        <w:t xml:space="preserve"> Purchase history, surveys, cookies, and campaign participation details.</w:t>
      </w:r>
    </w:p>
    <w:p w14:paraId="01BE2040" w14:textId="77777777" w:rsidR="00E83CB6" w:rsidRPr="00E83CB6" w:rsidRDefault="00E83CB6" w:rsidP="00E83CB6">
      <w:pPr>
        <w:numPr>
          <w:ilvl w:val="0"/>
          <w:numId w:val="2"/>
        </w:numPr>
        <w:spacing w:before="100" w:beforeAutospacing="1" w:after="100" w:afterAutospacing="1" w:line="240" w:lineRule="auto"/>
        <w:jc w:val="both"/>
        <w:rPr>
          <w:rFonts w:eastAsia="Times New Roman" w:cstheme="minorHAnsi"/>
          <w:lang w:eastAsia="tr-TR"/>
        </w:rPr>
      </w:pPr>
      <w:r w:rsidRPr="00E83CB6">
        <w:rPr>
          <w:rFonts w:eastAsia="Times New Roman" w:cstheme="minorHAnsi"/>
          <w:b/>
          <w:bCs/>
          <w:lang w:eastAsia="tr-TR"/>
        </w:rPr>
        <w:t>Commercial Data:</w:t>
      </w:r>
      <w:r w:rsidRPr="00E83CB6">
        <w:rPr>
          <w:rFonts w:eastAsia="Times New Roman" w:cstheme="minorHAnsi"/>
          <w:lang w:eastAsia="tr-TR"/>
        </w:rPr>
        <w:t xml:space="preserve"> Tax certificates, trade registry documents, and financial records.</w:t>
      </w:r>
    </w:p>
    <w:p w14:paraId="75E7F836" w14:textId="77777777" w:rsidR="00E83CB6" w:rsidRPr="00E83CB6" w:rsidRDefault="00E83CB6" w:rsidP="00E83CB6">
      <w:pPr>
        <w:numPr>
          <w:ilvl w:val="0"/>
          <w:numId w:val="2"/>
        </w:numPr>
        <w:spacing w:before="100" w:beforeAutospacing="1" w:after="100" w:afterAutospacing="1" w:line="240" w:lineRule="auto"/>
        <w:jc w:val="both"/>
        <w:rPr>
          <w:rFonts w:eastAsia="Times New Roman" w:cstheme="minorHAnsi"/>
          <w:lang w:eastAsia="tr-TR"/>
        </w:rPr>
      </w:pPr>
      <w:r w:rsidRPr="00E83CB6">
        <w:rPr>
          <w:rFonts w:eastAsia="Times New Roman" w:cstheme="minorHAnsi"/>
          <w:b/>
          <w:bCs/>
          <w:lang w:eastAsia="tr-TR"/>
        </w:rPr>
        <w:t>Accounting and Financial Data:</w:t>
      </w:r>
      <w:r w:rsidRPr="00E83CB6">
        <w:rPr>
          <w:rFonts w:eastAsia="Times New Roman" w:cstheme="minorHAnsi"/>
          <w:lang w:eastAsia="tr-TR"/>
        </w:rPr>
        <w:t xml:space="preserve"> Bank account details, IBAN numbers, and financial transactions.</w:t>
      </w:r>
    </w:p>
    <w:p w14:paraId="5F2A1BF7" w14:textId="77777777" w:rsidR="00E83CB6" w:rsidRPr="00E83CB6" w:rsidRDefault="00E83CB6" w:rsidP="00E83CB6">
      <w:pPr>
        <w:numPr>
          <w:ilvl w:val="0"/>
          <w:numId w:val="2"/>
        </w:numPr>
        <w:spacing w:before="100" w:beforeAutospacing="1" w:after="100" w:afterAutospacing="1" w:line="240" w:lineRule="auto"/>
        <w:jc w:val="both"/>
        <w:rPr>
          <w:rFonts w:eastAsia="Times New Roman" w:cstheme="minorHAnsi"/>
          <w:lang w:eastAsia="tr-TR"/>
        </w:rPr>
      </w:pPr>
      <w:r w:rsidRPr="00E83CB6">
        <w:rPr>
          <w:rFonts w:eastAsia="Times New Roman" w:cstheme="minorHAnsi"/>
          <w:b/>
          <w:bCs/>
          <w:lang w:eastAsia="tr-TR"/>
        </w:rPr>
        <w:t>Education and Employment Data:</w:t>
      </w:r>
      <w:r w:rsidRPr="00E83CB6">
        <w:rPr>
          <w:rFonts w:eastAsia="Times New Roman" w:cstheme="minorHAnsi"/>
          <w:lang w:eastAsia="tr-TR"/>
        </w:rPr>
        <w:t xml:space="preserve"> Academic background, job history, and professional certifications.</w:t>
      </w:r>
    </w:p>
    <w:p w14:paraId="6D7FB64F" w14:textId="77777777" w:rsidR="00E83CB6" w:rsidRPr="00E83CB6" w:rsidRDefault="00E83CB6" w:rsidP="00E83CB6">
      <w:pPr>
        <w:numPr>
          <w:ilvl w:val="0"/>
          <w:numId w:val="2"/>
        </w:numPr>
        <w:spacing w:before="100" w:beforeAutospacing="1" w:after="100" w:afterAutospacing="1" w:line="240" w:lineRule="auto"/>
        <w:jc w:val="both"/>
        <w:rPr>
          <w:rFonts w:eastAsia="Times New Roman" w:cstheme="minorHAnsi"/>
          <w:lang w:eastAsia="tr-TR"/>
        </w:rPr>
      </w:pPr>
      <w:r w:rsidRPr="00E83CB6">
        <w:rPr>
          <w:rFonts w:eastAsia="Times New Roman" w:cstheme="minorHAnsi"/>
          <w:b/>
          <w:bCs/>
          <w:lang w:eastAsia="tr-TR"/>
        </w:rPr>
        <w:t>Legal Data:</w:t>
      </w:r>
      <w:r w:rsidRPr="00E83CB6">
        <w:rPr>
          <w:rFonts w:eastAsia="Times New Roman" w:cstheme="minorHAnsi"/>
          <w:lang w:eastAsia="tr-TR"/>
        </w:rPr>
        <w:t xml:space="preserve"> Information related to legal proceedings and disputes involving SAYTEK.</w:t>
      </w:r>
    </w:p>
    <w:p w14:paraId="5781DDE6" w14:textId="77777777" w:rsidR="00E83CB6" w:rsidRPr="00E83CB6" w:rsidRDefault="00E83CB6" w:rsidP="00E83CB6">
      <w:pPr>
        <w:numPr>
          <w:ilvl w:val="0"/>
          <w:numId w:val="2"/>
        </w:numPr>
        <w:spacing w:before="100" w:beforeAutospacing="1" w:after="100" w:afterAutospacing="1" w:line="240" w:lineRule="auto"/>
        <w:jc w:val="both"/>
        <w:rPr>
          <w:rFonts w:eastAsia="Times New Roman" w:cstheme="minorHAnsi"/>
          <w:lang w:eastAsia="tr-TR"/>
        </w:rPr>
      </w:pPr>
      <w:r w:rsidRPr="00E83CB6">
        <w:rPr>
          <w:rFonts w:eastAsia="Times New Roman" w:cstheme="minorHAnsi"/>
          <w:b/>
          <w:bCs/>
          <w:lang w:eastAsia="tr-TR"/>
        </w:rPr>
        <w:t>Physical Security Records:</w:t>
      </w:r>
      <w:r w:rsidRPr="00E83CB6">
        <w:rPr>
          <w:rFonts w:eastAsia="Times New Roman" w:cstheme="minorHAnsi"/>
          <w:lang w:eastAsia="tr-TR"/>
        </w:rPr>
        <w:t xml:space="preserve"> Surveillance camera footage, vehicle entry logs, and security checkpoint data.</w:t>
      </w:r>
    </w:p>
    <w:p w14:paraId="2C2A9B4B" w14:textId="77777777" w:rsidR="00E83CB6" w:rsidRPr="00E83CB6" w:rsidRDefault="00E83CB6" w:rsidP="00E83CB6">
      <w:pPr>
        <w:numPr>
          <w:ilvl w:val="0"/>
          <w:numId w:val="2"/>
        </w:numPr>
        <w:spacing w:before="100" w:beforeAutospacing="1" w:after="100" w:afterAutospacing="1" w:line="240" w:lineRule="auto"/>
        <w:jc w:val="both"/>
        <w:rPr>
          <w:rFonts w:eastAsia="Times New Roman" w:cstheme="minorHAnsi"/>
          <w:lang w:eastAsia="tr-TR"/>
        </w:rPr>
      </w:pPr>
      <w:r w:rsidRPr="00E83CB6">
        <w:rPr>
          <w:rFonts w:eastAsia="Times New Roman" w:cstheme="minorHAnsi"/>
          <w:b/>
          <w:bCs/>
          <w:lang w:eastAsia="tr-TR"/>
        </w:rPr>
        <w:t>Requests and Complaints Data:</w:t>
      </w:r>
      <w:r w:rsidRPr="00E83CB6">
        <w:rPr>
          <w:rFonts w:eastAsia="Times New Roman" w:cstheme="minorHAnsi"/>
          <w:lang w:eastAsia="tr-TR"/>
        </w:rPr>
        <w:t xml:space="preserve"> Personal data processed in response to customer service requests.</w:t>
      </w:r>
    </w:p>
    <w:p w14:paraId="799464CF" w14:textId="77777777" w:rsidR="00E83CB6" w:rsidRPr="00E83CB6" w:rsidRDefault="00E83CB6" w:rsidP="00E83CB6">
      <w:pPr>
        <w:numPr>
          <w:ilvl w:val="0"/>
          <w:numId w:val="2"/>
        </w:numPr>
        <w:spacing w:before="100" w:beforeAutospacing="1" w:after="100" w:afterAutospacing="1" w:line="240" w:lineRule="auto"/>
        <w:jc w:val="both"/>
        <w:rPr>
          <w:rFonts w:eastAsia="Times New Roman" w:cstheme="minorHAnsi"/>
          <w:lang w:eastAsia="tr-TR"/>
        </w:rPr>
      </w:pPr>
      <w:r w:rsidRPr="00E83CB6">
        <w:rPr>
          <w:rFonts w:eastAsia="Times New Roman" w:cstheme="minorHAnsi"/>
          <w:b/>
          <w:bCs/>
          <w:lang w:eastAsia="tr-TR"/>
        </w:rPr>
        <w:t>Family and Close Relations Data:</w:t>
      </w:r>
      <w:r w:rsidRPr="00E83CB6">
        <w:rPr>
          <w:rFonts w:eastAsia="Times New Roman" w:cstheme="minorHAnsi"/>
          <w:lang w:eastAsia="tr-TR"/>
        </w:rPr>
        <w:t xml:space="preserve"> Information about family members or emergency contacts.</w:t>
      </w:r>
    </w:p>
    <w:p w14:paraId="4CEC4DDD" w14:textId="77777777" w:rsidR="00E83CB6" w:rsidRPr="00E83CB6" w:rsidRDefault="00E83CB6" w:rsidP="00E83CB6">
      <w:pPr>
        <w:numPr>
          <w:ilvl w:val="0"/>
          <w:numId w:val="2"/>
        </w:numPr>
        <w:spacing w:before="100" w:beforeAutospacing="1" w:after="100" w:afterAutospacing="1" w:line="240" w:lineRule="auto"/>
        <w:jc w:val="both"/>
        <w:rPr>
          <w:rFonts w:eastAsia="Times New Roman" w:cstheme="minorHAnsi"/>
          <w:lang w:eastAsia="tr-TR"/>
        </w:rPr>
      </w:pPr>
      <w:r w:rsidRPr="00E83CB6">
        <w:rPr>
          <w:rFonts w:eastAsia="Times New Roman" w:cstheme="minorHAnsi"/>
          <w:b/>
          <w:bCs/>
          <w:lang w:eastAsia="tr-TR"/>
        </w:rPr>
        <w:t>Sensitive Personal Data:</w:t>
      </w:r>
      <w:r w:rsidRPr="00E83CB6">
        <w:rPr>
          <w:rFonts w:eastAsia="Times New Roman" w:cstheme="minorHAnsi"/>
          <w:lang w:eastAsia="tr-TR"/>
        </w:rPr>
        <w:t xml:space="preserve"> Data related to race, ethnicity, political views, religious beliefs, health, biometric information, or legal history, processed under strict legal conditions.</w:t>
      </w:r>
    </w:p>
    <w:p w14:paraId="2073EA15" w14:textId="77777777" w:rsidR="00E83CB6" w:rsidRPr="00E83CB6" w:rsidRDefault="00E83CB6" w:rsidP="00E83CB6">
      <w:pPr>
        <w:spacing w:before="100" w:beforeAutospacing="1" w:after="100" w:afterAutospacing="1" w:line="240" w:lineRule="auto"/>
        <w:ind w:firstLine="360"/>
        <w:jc w:val="both"/>
        <w:outlineLvl w:val="2"/>
        <w:rPr>
          <w:rFonts w:eastAsia="Times New Roman" w:cstheme="minorHAnsi"/>
          <w:b/>
          <w:bCs/>
          <w:lang w:eastAsia="tr-TR"/>
        </w:rPr>
      </w:pPr>
      <w:r w:rsidRPr="00E83CB6">
        <w:rPr>
          <w:rFonts w:eastAsia="Times New Roman" w:cstheme="minorHAnsi"/>
          <w:b/>
          <w:bCs/>
          <w:lang w:eastAsia="tr-TR"/>
        </w:rPr>
        <w:t>IV. METHODS OF DATA COLLECTION &amp; PRINCIPLES OF PROCESSING</w:t>
      </w:r>
    </w:p>
    <w:p w14:paraId="19E7F675" w14:textId="77777777" w:rsidR="00E83CB6" w:rsidRPr="00E83CB6" w:rsidRDefault="00E83CB6" w:rsidP="00E83CB6">
      <w:pPr>
        <w:spacing w:before="100" w:beforeAutospacing="1" w:after="100" w:afterAutospacing="1" w:line="240" w:lineRule="auto"/>
        <w:jc w:val="both"/>
        <w:rPr>
          <w:rFonts w:eastAsia="Times New Roman" w:cstheme="minorHAnsi"/>
          <w:lang w:eastAsia="tr-TR"/>
        </w:rPr>
      </w:pPr>
      <w:r w:rsidRPr="00E83CB6">
        <w:rPr>
          <w:rFonts w:eastAsia="Times New Roman" w:cstheme="minorHAnsi"/>
          <w:b/>
          <w:bCs/>
          <w:lang w:eastAsia="tr-TR"/>
        </w:rPr>
        <w:t>SAYTEK</w:t>
      </w:r>
      <w:r w:rsidRPr="00E83CB6">
        <w:rPr>
          <w:rFonts w:eastAsia="Times New Roman" w:cstheme="minorHAnsi"/>
          <w:lang w:eastAsia="tr-TR"/>
        </w:rPr>
        <w:t xml:space="preserve"> collects personal data through various methods, including:</w:t>
      </w:r>
    </w:p>
    <w:p w14:paraId="72E69D46" w14:textId="77777777" w:rsidR="00E83CB6" w:rsidRPr="00E83CB6" w:rsidRDefault="00E83CB6" w:rsidP="00E83CB6">
      <w:pPr>
        <w:numPr>
          <w:ilvl w:val="0"/>
          <w:numId w:val="3"/>
        </w:numPr>
        <w:spacing w:before="100" w:beforeAutospacing="1" w:after="100" w:afterAutospacing="1" w:line="240" w:lineRule="auto"/>
        <w:jc w:val="both"/>
        <w:rPr>
          <w:rFonts w:eastAsia="Times New Roman" w:cstheme="minorHAnsi"/>
          <w:lang w:eastAsia="tr-TR"/>
        </w:rPr>
      </w:pPr>
      <w:r w:rsidRPr="00E83CB6">
        <w:rPr>
          <w:rFonts w:eastAsia="Times New Roman" w:cstheme="minorHAnsi"/>
          <w:b/>
          <w:bCs/>
          <w:lang w:eastAsia="tr-TR"/>
        </w:rPr>
        <w:t>Face-to-face interactions</w:t>
      </w:r>
      <w:r w:rsidRPr="00E83CB6">
        <w:rPr>
          <w:rFonts w:eastAsia="Times New Roman" w:cstheme="minorHAnsi"/>
          <w:lang w:eastAsia="tr-TR"/>
        </w:rPr>
        <w:t xml:space="preserve"> at SAYTEK offices, branches, or events.</w:t>
      </w:r>
    </w:p>
    <w:p w14:paraId="142C7E2B" w14:textId="77777777" w:rsidR="00E83CB6" w:rsidRPr="00E83CB6" w:rsidRDefault="00E83CB6" w:rsidP="00E83CB6">
      <w:pPr>
        <w:numPr>
          <w:ilvl w:val="0"/>
          <w:numId w:val="3"/>
        </w:numPr>
        <w:spacing w:before="100" w:beforeAutospacing="1" w:after="100" w:afterAutospacing="1" w:line="240" w:lineRule="auto"/>
        <w:jc w:val="both"/>
        <w:rPr>
          <w:rFonts w:eastAsia="Times New Roman" w:cstheme="minorHAnsi"/>
          <w:lang w:eastAsia="tr-TR"/>
        </w:rPr>
      </w:pPr>
      <w:r w:rsidRPr="00E83CB6">
        <w:rPr>
          <w:rFonts w:eastAsia="Times New Roman" w:cstheme="minorHAnsi"/>
          <w:b/>
          <w:bCs/>
          <w:lang w:eastAsia="tr-TR"/>
        </w:rPr>
        <w:t>Digital platforms</w:t>
      </w:r>
      <w:r w:rsidRPr="00E83CB6">
        <w:rPr>
          <w:rFonts w:eastAsia="Times New Roman" w:cstheme="minorHAnsi"/>
          <w:lang w:eastAsia="tr-TR"/>
        </w:rPr>
        <w:t xml:space="preserve"> such as websites, social media, and mobile applications.</w:t>
      </w:r>
    </w:p>
    <w:p w14:paraId="09F0F54A" w14:textId="77777777" w:rsidR="00E83CB6" w:rsidRPr="00E83CB6" w:rsidRDefault="00E83CB6" w:rsidP="00E83CB6">
      <w:pPr>
        <w:numPr>
          <w:ilvl w:val="0"/>
          <w:numId w:val="3"/>
        </w:numPr>
        <w:spacing w:before="100" w:beforeAutospacing="1" w:after="100" w:afterAutospacing="1" w:line="240" w:lineRule="auto"/>
        <w:jc w:val="both"/>
        <w:rPr>
          <w:rFonts w:eastAsia="Times New Roman" w:cstheme="minorHAnsi"/>
          <w:lang w:eastAsia="tr-TR"/>
        </w:rPr>
      </w:pPr>
      <w:r w:rsidRPr="00E83CB6">
        <w:rPr>
          <w:rFonts w:eastAsia="Times New Roman" w:cstheme="minorHAnsi"/>
          <w:b/>
          <w:bCs/>
          <w:lang w:eastAsia="tr-TR"/>
        </w:rPr>
        <w:t>Communication channels</w:t>
      </w:r>
      <w:r w:rsidRPr="00E83CB6">
        <w:rPr>
          <w:rFonts w:eastAsia="Times New Roman" w:cstheme="minorHAnsi"/>
          <w:lang w:eastAsia="tr-TR"/>
        </w:rPr>
        <w:t xml:space="preserve"> including email, phone, and online messaging services.</w:t>
      </w:r>
    </w:p>
    <w:p w14:paraId="7BFEDE2A" w14:textId="77777777" w:rsidR="00E83CB6" w:rsidRPr="00E83CB6" w:rsidRDefault="00E83CB6" w:rsidP="00E83CB6">
      <w:pPr>
        <w:spacing w:before="100" w:beforeAutospacing="1" w:after="100" w:afterAutospacing="1" w:line="240" w:lineRule="auto"/>
        <w:jc w:val="both"/>
        <w:rPr>
          <w:rFonts w:eastAsia="Times New Roman" w:cstheme="minorHAnsi"/>
          <w:lang w:eastAsia="tr-TR"/>
        </w:rPr>
      </w:pPr>
      <w:r w:rsidRPr="00E83CB6">
        <w:rPr>
          <w:rFonts w:eastAsia="Times New Roman" w:cstheme="minorHAnsi"/>
          <w:lang w:eastAsia="tr-TR"/>
        </w:rPr>
        <w:t xml:space="preserve">In accordance with </w:t>
      </w:r>
      <w:r w:rsidRPr="00E83CB6">
        <w:rPr>
          <w:rFonts w:eastAsia="Times New Roman" w:cstheme="minorHAnsi"/>
          <w:b/>
          <w:bCs/>
          <w:lang w:eastAsia="tr-TR"/>
        </w:rPr>
        <w:t>Article 4 of the Law</w:t>
      </w:r>
      <w:r w:rsidRPr="00E83CB6">
        <w:rPr>
          <w:rFonts w:eastAsia="Times New Roman" w:cstheme="minorHAnsi"/>
          <w:lang w:eastAsia="tr-TR"/>
        </w:rPr>
        <w:t>, personal data is processed based on the following principles:</w:t>
      </w:r>
    </w:p>
    <w:p w14:paraId="7B9DD9A1" w14:textId="77777777" w:rsidR="00E83CB6" w:rsidRPr="00E83CB6" w:rsidRDefault="00E83CB6" w:rsidP="00E83CB6">
      <w:pPr>
        <w:numPr>
          <w:ilvl w:val="0"/>
          <w:numId w:val="4"/>
        </w:numPr>
        <w:spacing w:before="100" w:beforeAutospacing="1" w:after="100" w:afterAutospacing="1" w:line="240" w:lineRule="auto"/>
        <w:jc w:val="both"/>
        <w:rPr>
          <w:rFonts w:eastAsia="Times New Roman" w:cstheme="minorHAnsi"/>
          <w:lang w:eastAsia="tr-TR"/>
        </w:rPr>
      </w:pPr>
      <w:r w:rsidRPr="00E83CB6">
        <w:rPr>
          <w:rFonts w:eastAsia="Times New Roman" w:cstheme="minorHAnsi"/>
          <w:b/>
          <w:bCs/>
          <w:lang w:eastAsia="tr-TR"/>
        </w:rPr>
        <w:t>Lawfulness and fairness</w:t>
      </w:r>
    </w:p>
    <w:p w14:paraId="71B2F6BD" w14:textId="77777777" w:rsidR="00E83CB6" w:rsidRPr="00E83CB6" w:rsidRDefault="00E83CB6" w:rsidP="00E83CB6">
      <w:pPr>
        <w:numPr>
          <w:ilvl w:val="0"/>
          <w:numId w:val="4"/>
        </w:numPr>
        <w:spacing w:before="100" w:beforeAutospacing="1" w:after="100" w:afterAutospacing="1" w:line="240" w:lineRule="auto"/>
        <w:jc w:val="both"/>
        <w:rPr>
          <w:rFonts w:eastAsia="Times New Roman" w:cstheme="minorHAnsi"/>
          <w:lang w:eastAsia="tr-TR"/>
        </w:rPr>
      </w:pPr>
      <w:r w:rsidRPr="00E83CB6">
        <w:rPr>
          <w:rFonts w:eastAsia="Times New Roman" w:cstheme="minorHAnsi"/>
          <w:b/>
          <w:bCs/>
          <w:lang w:eastAsia="tr-TR"/>
        </w:rPr>
        <w:t>Accuracy and up-to-date processing</w:t>
      </w:r>
    </w:p>
    <w:p w14:paraId="79B0973C" w14:textId="77777777" w:rsidR="00E83CB6" w:rsidRPr="00E83CB6" w:rsidRDefault="00E83CB6" w:rsidP="00E83CB6">
      <w:pPr>
        <w:numPr>
          <w:ilvl w:val="0"/>
          <w:numId w:val="4"/>
        </w:numPr>
        <w:spacing w:before="100" w:beforeAutospacing="1" w:after="100" w:afterAutospacing="1" w:line="240" w:lineRule="auto"/>
        <w:jc w:val="both"/>
        <w:rPr>
          <w:rFonts w:eastAsia="Times New Roman" w:cstheme="minorHAnsi"/>
          <w:lang w:eastAsia="tr-TR"/>
        </w:rPr>
      </w:pPr>
      <w:r w:rsidRPr="00E83CB6">
        <w:rPr>
          <w:rFonts w:eastAsia="Times New Roman" w:cstheme="minorHAnsi"/>
          <w:b/>
          <w:bCs/>
          <w:lang w:eastAsia="tr-TR"/>
        </w:rPr>
        <w:t>Purpose limitation</w:t>
      </w:r>
    </w:p>
    <w:p w14:paraId="06A6CC44" w14:textId="77777777" w:rsidR="00E83CB6" w:rsidRPr="00E83CB6" w:rsidRDefault="00E83CB6" w:rsidP="00E83CB6">
      <w:pPr>
        <w:numPr>
          <w:ilvl w:val="0"/>
          <w:numId w:val="4"/>
        </w:numPr>
        <w:spacing w:before="100" w:beforeAutospacing="1" w:after="100" w:afterAutospacing="1" w:line="240" w:lineRule="auto"/>
        <w:jc w:val="both"/>
        <w:rPr>
          <w:rFonts w:eastAsia="Times New Roman" w:cstheme="minorHAnsi"/>
          <w:lang w:eastAsia="tr-TR"/>
        </w:rPr>
      </w:pPr>
      <w:r w:rsidRPr="00E83CB6">
        <w:rPr>
          <w:rFonts w:eastAsia="Times New Roman" w:cstheme="minorHAnsi"/>
          <w:b/>
          <w:bCs/>
          <w:lang w:eastAsia="tr-TR"/>
        </w:rPr>
        <w:t>Data minimization</w:t>
      </w:r>
    </w:p>
    <w:p w14:paraId="47F6FCBB" w14:textId="77777777" w:rsidR="00E83CB6" w:rsidRPr="00E83CB6" w:rsidRDefault="00E83CB6" w:rsidP="00E83CB6">
      <w:pPr>
        <w:numPr>
          <w:ilvl w:val="0"/>
          <w:numId w:val="4"/>
        </w:numPr>
        <w:spacing w:before="100" w:beforeAutospacing="1" w:after="100" w:afterAutospacing="1" w:line="240" w:lineRule="auto"/>
        <w:jc w:val="both"/>
        <w:rPr>
          <w:rFonts w:eastAsia="Times New Roman" w:cstheme="minorHAnsi"/>
          <w:lang w:eastAsia="tr-TR"/>
        </w:rPr>
      </w:pPr>
      <w:r w:rsidRPr="00E83CB6">
        <w:rPr>
          <w:rFonts w:eastAsia="Times New Roman" w:cstheme="minorHAnsi"/>
          <w:b/>
          <w:bCs/>
          <w:lang w:eastAsia="tr-TR"/>
        </w:rPr>
        <w:t>Retention for only as long as necessary</w:t>
      </w:r>
    </w:p>
    <w:p w14:paraId="694A7C54" w14:textId="77777777" w:rsidR="00E83CB6" w:rsidRPr="00E83CB6" w:rsidRDefault="00E83CB6" w:rsidP="00E83CB6">
      <w:pPr>
        <w:spacing w:after="0" w:line="240" w:lineRule="auto"/>
        <w:jc w:val="both"/>
        <w:rPr>
          <w:rFonts w:eastAsia="Times New Roman" w:cstheme="minorHAnsi"/>
          <w:lang w:eastAsia="tr-TR"/>
        </w:rPr>
      </w:pPr>
    </w:p>
    <w:p w14:paraId="6990A005" w14:textId="77777777" w:rsidR="00E83CB6" w:rsidRPr="00E83CB6" w:rsidRDefault="00E83CB6" w:rsidP="00E83CB6">
      <w:pPr>
        <w:spacing w:before="100" w:beforeAutospacing="1" w:after="100" w:afterAutospacing="1" w:line="240" w:lineRule="auto"/>
        <w:ind w:firstLine="360"/>
        <w:jc w:val="both"/>
        <w:outlineLvl w:val="2"/>
        <w:rPr>
          <w:rFonts w:eastAsia="Times New Roman" w:cstheme="minorHAnsi"/>
          <w:b/>
          <w:bCs/>
          <w:lang w:eastAsia="tr-TR"/>
        </w:rPr>
      </w:pPr>
      <w:r w:rsidRPr="00E83CB6">
        <w:rPr>
          <w:rFonts w:eastAsia="Times New Roman" w:cstheme="minorHAnsi"/>
          <w:b/>
          <w:bCs/>
          <w:lang w:eastAsia="tr-TR"/>
        </w:rPr>
        <w:t>V. LEGAL GROUNDS FOR PROCESSING PERSONAL DATA</w:t>
      </w:r>
    </w:p>
    <w:p w14:paraId="6C57C32B" w14:textId="77777777" w:rsidR="00E83CB6" w:rsidRPr="00E83CB6" w:rsidRDefault="00E83CB6" w:rsidP="00E83CB6">
      <w:pPr>
        <w:spacing w:before="100" w:beforeAutospacing="1" w:after="100" w:afterAutospacing="1" w:line="240" w:lineRule="auto"/>
        <w:jc w:val="both"/>
        <w:rPr>
          <w:rFonts w:eastAsia="Times New Roman" w:cstheme="minorHAnsi"/>
          <w:lang w:eastAsia="tr-TR"/>
        </w:rPr>
      </w:pPr>
      <w:r w:rsidRPr="00E83CB6">
        <w:rPr>
          <w:rFonts w:eastAsia="Times New Roman" w:cstheme="minorHAnsi"/>
          <w:lang w:eastAsia="tr-TR"/>
        </w:rPr>
        <w:t xml:space="preserve">SAYTEK processes personal data under at least one of the legal bases defined in </w:t>
      </w:r>
      <w:r w:rsidRPr="00E83CB6">
        <w:rPr>
          <w:rFonts w:eastAsia="Times New Roman" w:cstheme="minorHAnsi"/>
          <w:bCs/>
          <w:lang w:eastAsia="tr-TR"/>
        </w:rPr>
        <w:t>Article 5 of the Law</w:t>
      </w:r>
      <w:r w:rsidRPr="00E83CB6">
        <w:rPr>
          <w:rFonts w:eastAsia="Times New Roman" w:cstheme="minorHAnsi"/>
          <w:lang w:eastAsia="tr-TR"/>
        </w:rPr>
        <w:t>, which include:</w:t>
      </w:r>
    </w:p>
    <w:p w14:paraId="7DE74346" w14:textId="77777777" w:rsidR="00E83CB6" w:rsidRPr="00E83CB6" w:rsidRDefault="00E83CB6" w:rsidP="00E83CB6">
      <w:pPr>
        <w:numPr>
          <w:ilvl w:val="0"/>
          <w:numId w:val="5"/>
        </w:numPr>
        <w:spacing w:before="100" w:beforeAutospacing="1" w:after="100" w:afterAutospacing="1" w:line="240" w:lineRule="auto"/>
        <w:jc w:val="both"/>
        <w:rPr>
          <w:rFonts w:eastAsia="Times New Roman" w:cstheme="minorHAnsi"/>
          <w:lang w:eastAsia="tr-TR"/>
        </w:rPr>
      </w:pPr>
      <w:r w:rsidRPr="00E83CB6">
        <w:rPr>
          <w:rFonts w:eastAsia="Times New Roman" w:cstheme="minorHAnsi"/>
          <w:lang w:eastAsia="tr-TR"/>
        </w:rPr>
        <w:t xml:space="preserve">When </w:t>
      </w:r>
      <w:r w:rsidRPr="00E83CB6">
        <w:rPr>
          <w:rFonts w:eastAsia="Times New Roman" w:cstheme="minorHAnsi"/>
          <w:bCs/>
          <w:lang w:eastAsia="tr-TR"/>
        </w:rPr>
        <w:t>explicitly required by law</w:t>
      </w:r>
    </w:p>
    <w:p w14:paraId="2C0CE1F9" w14:textId="77777777" w:rsidR="00E83CB6" w:rsidRPr="00E83CB6" w:rsidRDefault="00E83CB6" w:rsidP="00E83CB6">
      <w:pPr>
        <w:numPr>
          <w:ilvl w:val="0"/>
          <w:numId w:val="5"/>
        </w:numPr>
        <w:spacing w:before="100" w:beforeAutospacing="1" w:after="100" w:afterAutospacing="1" w:line="240" w:lineRule="auto"/>
        <w:jc w:val="both"/>
        <w:rPr>
          <w:rFonts w:eastAsia="Times New Roman" w:cstheme="minorHAnsi"/>
          <w:lang w:eastAsia="tr-TR"/>
        </w:rPr>
      </w:pPr>
      <w:r w:rsidRPr="00E83CB6">
        <w:rPr>
          <w:rFonts w:eastAsia="Times New Roman" w:cstheme="minorHAnsi"/>
          <w:lang w:eastAsia="tr-TR"/>
        </w:rPr>
        <w:t xml:space="preserve">When necessary to </w:t>
      </w:r>
      <w:r w:rsidRPr="00E83CB6">
        <w:rPr>
          <w:rFonts w:eastAsia="Times New Roman" w:cstheme="minorHAnsi"/>
          <w:bCs/>
          <w:lang w:eastAsia="tr-TR"/>
        </w:rPr>
        <w:t>protect the life or physical safety</w:t>
      </w:r>
      <w:r w:rsidRPr="00E83CB6">
        <w:rPr>
          <w:rFonts w:eastAsia="Times New Roman" w:cstheme="minorHAnsi"/>
          <w:lang w:eastAsia="tr-TR"/>
        </w:rPr>
        <w:t xml:space="preserve"> of an individual unable to provide consent</w:t>
      </w:r>
    </w:p>
    <w:p w14:paraId="0545C595" w14:textId="77777777" w:rsidR="00E83CB6" w:rsidRPr="00E83CB6" w:rsidRDefault="00E83CB6" w:rsidP="00E83CB6">
      <w:pPr>
        <w:numPr>
          <w:ilvl w:val="0"/>
          <w:numId w:val="5"/>
        </w:numPr>
        <w:spacing w:before="100" w:beforeAutospacing="1" w:after="100" w:afterAutospacing="1" w:line="240" w:lineRule="auto"/>
        <w:jc w:val="both"/>
        <w:rPr>
          <w:rFonts w:eastAsia="Times New Roman" w:cstheme="minorHAnsi"/>
          <w:lang w:eastAsia="tr-TR"/>
        </w:rPr>
      </w:pPr>
      <w:r w:rsidRPr="00E83CB6">
        <w:rPr>
          <w:rFonts w:eastAsia="Times New Roman" w:cstheme="minorHAnsi"/>
          <w:lang w:eastAsia="tr-TR"/>
        </w:rPr>
        <w:t xml:space="preserve">When required for the </w:t>
      </w:r>
      <w:r w:rsidRPr="00E83CB6">
        <w:rPr>
          <w:rFonts w:eastAsia="Times New Roman" w:cstheme="minorHAnsi"/>
          <w:bCs/>
          <w:lang w:eastAsia="tr-TR"/>
        </w:rPr>
        <w:t>execution of a contract</w:t>
      </w:r>
    </w:p>
    <w:p w14:paraId="60B99A7A" w14:textId="77777777" w:rsidR="00E83CB6" w:rsidRPr="00E83CB6" w:rsidRDefault="00E83CB6" w:rsidP="00E83CB6">
      <w:pPr>
        <w:numPr>
          <w:ilvl w:val="0"/>
          <w:numId w:val="5"/>
        </w:numPr>
        <w:spacing w:before="100" w:beforeAutospacing="1" w:after="100" w:afterAutospacing="1" w:line="240" w:lineRule="auto"/>
        <w:jc w:val="both"/>
        <w:rPr>
          <w:rFonts w:eastAsia="Times New Roman" w:cstheme="minorHAnsi"/>
          <w:lang w:eastAsia="tr-TR"/>
        </w:rPr>
      </w:pPr>
      <w:r w:rsidRPr="00E83CB6">
        <w:rPr>
          <w:rFonts w:eastAsia="Times New Roman" w:cstheme="minorHAnsi"/>
          <w:lang w:eastAsia="tr-TR"/>
        </w:rPr>
        <w:t xml:space="preserve">When required to fulfill </w:t>
      </w:r>
      <w:r w:rsidRPr="00E83CB6">
        <w:rPr>
          <w:rFonts w:eastAsia="Times New Roman" w:cstheme="minorHAnsi"/>
          <w:bCs/>
          <w:lang w:eastAsia="tr-TR"/>
        </w:rPr>
        <w:t>legal obligations</w:t>
      </w:r>
    </w:p>
    <w:p w14:paraId="4B6820BF" w14:textId="77777777" w:rsidR="00E83CB6" w:rsidRPr="00E83CB6" w:rsidRDefault="00E83CB6" w:rsidP="00E83CB6">
      <w:pPr>
        <w:numPr>
          <w:ilvl w:val="0"/>
          <w:numId w:val="5"/>
        </w:numPr>
        <w:spacing w:before="100" w:beforeAutospacing="1" w:after="100" w:afterAutospacing="1" w:line="240" w:lineRule="auto"/>
        <w:jc w:val="both"/>
        <w:rPr>
          <w:rFonts w:eastAsia="Times New Roman" w:cstheme="minorHAnsi"/>
          <w:lang w:eastAsia="tr-TR"/>
        </w:rPr>
      </w:pPr>
      <w:r w:rsidRPr="00E83CB6">
        <w:rPr>
          <w:rFonts w:eastAsia="Times New Roman" w:cstheme="minorHAnsi"/>
          <w:lang w:eastAsia="tr-TR"/>
        </w:rPr>
        <w:t xml:space="preserve">When the </w:t>
      </w:r>
      <w:r w:rsidRPr="00E83CB6">
        <w:rPr>
          <w:rFonts w:eastAsia="Times New Roman" w:cstheme="minorHAnsi"/>
          <w:bCs/>
          <w:lang w:eastAsia="tr-TR"/>
        </w:rPr>
        <w:t>data subject has made the information public</w:t>
      </w:r>
    </w:p>
    <w:p w14:paraId="74BD24D6" w14:textId="77777777" w:rsidR="00E83CB6" w:rsidRPr="00E83CB6" w:rsidRDefault="00E83CB6" w:rsidP="00E83CB6">
      <w:pPr>
        <w:numPr>
          <w:ilvl w:val="0"/>
          <w:numId w:val="5"/>
        </w:numPr>
        <w:spacing w:before="100" w:beforeAutospacing="1" w:after="100" w:afterAutospacing="1" w:line="240" w:lineRule="auto"/>
        <w:jc w:val="both"/>
        <w:rPr>
          <w:rFonts w:eastAsia="Times New Roman" w:cstheme="minorHAnsi"/>
          <w:lang w:eastAsia="tr-TR"/>
        </w:rPr>
      </w:pPr>
      <w:r w:rsidRPr="00E83CB6">
        <w:rPr>
          <w:rFonts w:eastAsia="Times New Roman" w:cstheme="minorHAnsi"/>
          <w:lang w:eastAsia="tr-TR"/>
        </w:rPr>
        <w:t xml:space="preserve">When necessary for </w:t>
      </w:r>
      <w:r w:rsidRPr="00E83CB6">
        <w:rPr>
          <w:rFonts w:eastAsia="Times New Roman" w:cstheme="minorHAnsi"/>
          <w:bCs/>
          <w:lang w:eastAsia="tr-TR"/>
        </w:rPr>
        <w:t>establishing, exercising, or protecting a legal right</w:t>
      </w:r>
    </w:p>
    <w:p w14:paraId="173B23B3" w14:textId="77777777" w:rsidR="00E83CB6" w:rsidRPr="00E83CB6" w:rsidRDefault="00E83CB6" w:rsidP="00E83CB6">
      <w:pPr>
        <w:numPr>
          <w:ilvl w:val="0"/>
          <w:numId w:val="5"/>
        </w:numPr>
        <w:spacing w:before="100" w:beforeAutospacing="1" w:after="100" w:afterAutospacing="1" w:line="240" w:lineRule="auto"/>
        <w:jc w:val="both"/>
        <w:rPr>
          <w:rFonts w:eastAsia="Times New Roman" w:cstheme="minorHAnsi"/>
          <w:lang w:eastAsia="tr-TR"/>
        </w:rPr>
      </w:pPr>
      <w:r w:rsidRPr="00E83CB6">
        <w:rPr>
          <w:rFonts w:eastAsia="Times New Roman" w:cstheme="minorHAnsi"/>
          <w:lang w:eastAsia="tr-TR"/>
        </w:rPr>
        <w:t xml:space="preserve">When </w:t>
      </w:r>
      <w:r w:rsidRPr="00E83CB6">
        <w:rPr>
          <w:rFonts w:eastAsia="Times New Roman" w:cstheme="minorHAnsi"/>
          <w:bCs/>
          <w:lang w:eastAsia="tr-TR"/>
        </w:rPr>
        <w:t>processing is necessary for the legitimate interests of SAYTEK</w:t>
      </w:r>
      <w:r w:rsidRPr="00E83CB6">
        <w:rPr>
          <w:rFonts w:eastAsia="Times New Roman" w:cstheme="minorHAnsi"/>
          <w:lang w:eastAsia="tr-TR"/>
        </w:rPr>
        <w:t>, provided it does not infringe upon fundamental rights and freedoms</w:t>
      </w:r>
    </w:p>
    <w:p w14:paraId="52D54A8A" w14:textId="77777777" w:rsidR="00E83CB6" w:rsidRPr="00E83CB6" w:rsidRDefault="00E83CB6" w:rsidP="00E83CB6">
      <w:pPr>
        <w:spacing w:before="100" w:beforeAutospacing="1" w:after="100" w:afterAutospacing="1" w:line="240" w:lineRule="auto"/>
        <w:jc w:val="both"/>
        <w:rPr>
          <w:rFonts w:eastAsia="Times New Roman" w:cstheme="minorHAnsi"/>
          <w:lang w:eastAsia="tr-TR"/>
        </w:rPr>
      </w:pPr>
      <w:r w:rsidRPr="00E83CB6">
        <w:rPr>
          <w:rFonts w:eastAsia="Times New Roman" w:cstheme="minorHAnsi"/>
          <w:bCs/>
          <w:lang w:eastAsia="tr-TR"/>
        </w:rPr>
        <w:t>Sensitive personal data</w:t>
      </w:r>
      <w:r w:rsidRPr="00E83CB6">
        <w:rPr>
          <w:rFonts w:eastAsia="Times New Roman" w:cstheme="minorHAnsi"/>
          <w:lang w:eastAsia="tr-TR"/>
        </w:rPr>
        <w:t xml:space="preserve"> is processed under </w:t>
      </w:r>
      <w:r w:rsidRPr="00E83CB6">
        <w:rPr>
          <w:rFonts w:eastAsia="Times New Roman" w:cstheme="minorHAnsi"/>
          <w:bCs/>
          <w:lang w:eastAsia="tr-TR"/>
        </w:rPr>
        <w:t>Article 6 of the Law</w:t>
      </w:r>
      <w:r w:rsidRPr="00E83CB6">
        <w:rPr>
          <w:rFonts w:eastAsia="Times New Roman" w:cstheme="minorHAnsi"/>
          <w:lang w:eastAsia="tr-TR"/>
        </w:rPr>
        <w:t>, subject to explicit consent or other specific legal conditions.</w:t>
      </w:r>
    </w:p>
    <w:p w14:paraId="5B997908" w14:textId="77777777" w:rsidR="00E83CB6" w:rsidRPr="00E83CB6" w:rsidRDefault="00E83CB6" w:rsidP="00E83CB6">
      <w:pPr>
        <w:spacing w:before="100" w:beforeAutospacing="1" w:after="100" w:afterAutospacing="1" w:line="240" w:lineRule="auto"/>
        <w:ind w:firstLine="708"/>
        <w:jc w:val="both"/>
        <w:outlineLvl w:val="2"/>
        <w:rPr>
          <w:rFonts w:eastAsia="Times New Roman" w:cstheme="minorHAnsi"/>
          <w:b/>
          <w:bCs/>
          <w:lang w:eastAsia="tr-TR"/>
        </w:rPr>
      </w:pPr>
      <w:r w:rsidRPr="00E83CB6">
        <w:rPr>
          <w:rFonts w:eastAsia="Times New Roman" w:cstheme="minorHAnsi"/>
          <w:b/>
          <w:bCs/>
          <w:lang w:eastAsia="tr-TR"/>
        </w:rPr>
        <w:lastRenderedPageBreak/>
        <w:t>VI. PURPOSES OF PROCESSING PERSONAL DATA</w:t>
      </w:r>
    </w:p>
    <w:p w14:paraId="29C50D23" w14:textId="77777777" w:rsidR="00E83CB6" w:rsidRPr="00E83CB6" w:rsidRDefault="00E83CB6" w:rsidP="00E83CB6">
      <w:pPr>
        <w:spacing w:before="100" w:beforeAutospacing="1" w:after="100" w:afterAutospacing="1" w:line="240" w:lineRule="auto"/>
        <w:jc w:val="both"/>
        <w:rPr>
          <w:rFonts w:eastAsia="Times New Roman" w:cstheme="minorHAnsi"/>
          <w:lang w:eastAsia="tr-TR"/>
        </w:rPr>
      </w:pPr>
      <w:r w:rsidRPr="00E83CB6">
        <w:rPr>
          <w:rFonts w:eastAsia="Times New Roman" w:cstheme="minorHAnsi"/>
          <w:lang w:eastAsia="tr-TR"/>
        </w:rPr>
        <w:t>SAYTEK processes personal data for various purposes, including but not limited to: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75"/>
        <w:gridCol w:w="3624"/>
      </w:tblGrid>
      <w:tr w:rsidR="00E83CB6" w:rsidRPr="00E83CB6" w14:paraId="6A201B26" w14:textId="77777777" w:rsidTr="00E83CB6">
        <w:trPr>
          <w:tblHeader/>
          <w:tblCellSpacing w:w="15" w:type="dxa"/>
        </w:trPr>
        <w:tc>
          <w:tcPr>
            <w:tcW w:w="0" w:type="auto"/>
            <w:tcBorders>
              <w:top w:val="single" w:sz="12" w:space="0" w:color="auto"/>
              <w:left w:val="single" w:sz="12" w:space="0" w:color="auto"/>
              <w:bottom w:val="single" w:sz="12" w:space="0" w:color="auto"/>
              <w:right w:val="single" w:sz="12" w:space="0" w:color="auto"/>
            </w:tcBorders>
            <w:vAlign w:val="center"/>
            <w:hideMark/>
          </w:tcPr>
          <w:p w14:paraId="0795BA68" w14:textId="77777777" w:rsidR="00E83CB6" w:rsidRPr="00E83CB6" w:rsidRDefault="00E83CB6" w:rsidP="00E83CB6">
            <w:pPr>
              <w:spacing w:after="0" w:line="240" w:lineRule="auto"/>
              <w:jc w:val="both"/>
              <w:rPr>
                <w:rFonts w:eastAsia="Times New Roman" w:cstheme="minorHAnsi"/>
                <w:b/>
                <w:bCs/>
                <w:lang w:eastAsia="tr-TR"/>
              </w:rPr>
            </w:pPr>
            <w:r w:rsidRPr="00E83CB6">
              <w:rPr>
                <w:rFonts w:eastAsia="Times New Roman" w:cstheme="minorHAnsi"/>
                <w:b/>
                <w:bCs/>
                <w:lang w:eastAsia="tr-TR"/>
              </w:rPr>
              <w:t>Purpose</w:t>
            </w:r>
          </w:p>
        </w:tc>
        <w:tc>
          <w:tcPr>
            <w:tcW w:w="0" w:type="auto"/>
            <w:tcBorders>
              <w:top w:val="single" w:sz="12" w:space="0" w:color="auto"/>
              <w:bottom w:val="single" w:sz="12" w:space="0" w:color="auto"/>
              <w:right w:val="single" w:sz="12" w:space="0" w:color="auto"/>
            </w:tcBorders>
            <w:vAlign w:val="center"/>
            <w:hideMark/>
          </w:tcPr>
          <w:p w14:paraId="161CCE39" w14:textId="77777777" w:rsidR="00E83CB6" w:rsidRPr="00E83CB6" w:rsidRDefault="00E83CB6" w:rsidP="00E83CB6">
            <w:pPr>
              <w:spacing w:after="0" w:line="240" w:lineRule="auto"/>
              <w:jc w:val="both"/>
              <w:rPr>
                <w:rFonts w:eastAsia="Times New Roman" w:cstheme="minorHAnsi"/>
                <w:b/>
                <w:bCs/>
                <w:lang w:eastAsia="tr-TR"/>
              </w:rPr>
            </w:pPr>
            <w:r w:rsidRPr="00E83CB6">
              <w:rPr>
                <w:rFonts w:eastAsia="Times New Roman" w:cstheme="minorHAnsi"/>
                <w:b/>
                <w:bCs/>
                <w:lang w:eastAsia="tr-TR"/>
              </w:rPr>
              <w:t>Legal Basis</w:t>
            </w:r>
          </w:p>
        </w:tc>
      </w:tr>
      <w:tr w:rsidR="00E83CB6" w:rsidRPr="00E83CB6" w14:paraId="02087B88" w14:textId="77777777" w:rsidTr="00E83CB6">
        <w:trPr>
          <w:tblCellSpacing w:w="15" w:type="dxa"/>
        </w:trPr>
        <w:tc>
          <w:tcPr>
            <w:tcW w:w="0" w:type="auto"/>
            <w:tcBorders>
              <w:left w:val="single" w:sz="12" w:space="0" w:color="auto"/>
              <w:bottom w:val="single" w:sz="12" w:space="0" w:color="auto"/>
              <w:right w:val="single" w:sz="12" w:space="0" w:color="auto"/>
            </w:tcBorders>
            <w:vAlign w:val="center"/>
            <w:hideMark/>
          </w:tcPr>
          <w:p w14:paraId="6CBE74B7" w14:textId="77777777" w:rsidR="00E83CB6" w:rsidRPr="00E83CB6" w:rsidRDefault="00E83CB6" w:rsidP="00E83CB6">
            <w:pPr>
              <w:spacing w:after="0" w:line="240" w:lineRule="auto"/>
              <w:jc w:val="both"/>
              <w:rPr>
                <w:rFonts w:eastAsia="Times New Roman" w:cstheme="minorHAnsi"/>
                <w:lang w:eastAsia="tr-TR"/>
              </w:rPr>
            </w:pPr>
            <w:r w:rsidRPr="00E83CB6">
              <w:rPr>
                <w:rFonts w:eastAsia="Times New Roman" w:cstheme="minorHAnsi"/>
                <w:lang w:eastAsia="tr-TR"/>
              </w:rPr>
              <w:t>Customer identification and verification</w:t>
            </w:r>
          </w:p>
        </w:tc>
        <w:tc>
          <w:tcPr>
            <w:tcW w:w="0" w:type="auto"/>
            <w:tcBorders>
              <w:bottom w:val="single" w:sz="12" w:space="0" w:color="auto"/>
              <w:right w:val="single" w:sz="12" w:space="0" w:color="auto"/>
            </w:tcBorders>
            <w:vAlign w:val="center"/>
            <w:hideMark/>
          </w:tcPr>
          <w:p w14:paraId="6190909B" w14:textId="77777777" w:rsidR="00E83CB6" w:rsidRPr="00E83CB6" w:rsidRDefault="00E83CB6" w:rsidP="00E83CB6">
            <w:pPr>
              <w:spacing w:after="0" w:line="240" w:lineRule="auto"/>
              <w:jc w:val="both"/>
              <w:rPr>
                <w:rFonts w:eastAsia="Times New Roman" w:cstheme="minorHAnsi"/>
                <w:lang w:eastAsia="tr-TR"/>
              </w:rPr>
            </w:pPr>
            <w:r w:rsidRPr="00E83CB6">
              <w:rPr>
                <w:rFonts w:eastAsia="Times New Roman" w:cstheme="minorHAnsi"/>
                <w:lang w:eastAsia="tr-TR"/>
              </w:rPr>
              <w:t>Required by law / Legitimate interest</w:t>
            </w:r>
          </w:p>
        </w:tc>
      </w:tr>
      <w:tr w:rsidR="00E83CB6" w:rsidRPr="00E83CB6" w14:paraId="46E8B69C" w14:textId="77777777" w:rsidTr="00E83CB6">
        <w:trPr>
          <w:tblCellSpacing w:w="15" w:type="dxa"/>
        </w:trPr>
        <w:tc>
          <w:tcPr>
            <w:tcW w:w="0" w:type="auto"/>
            <w:tcBorders>
              <w:left w:val="single" w:sz="12" w:space="0" w:color="auto"/>
              <w:right w:val="single" w:sz="12" w:space="0" w:color="auto"/>
            </w:tcBorders>
            <w:vAlign w:val="center"/>
            <w:hideMark/>
          </w:tcPr>
          <w:p w14:paraId="1A77AF21" w14:textId="77777777" w:rsidR="00E83CB6" w:rsidRPr="00E83CB6" w:rsidRDefault="00E83CB6" w:rsidP="00E83CB6">
            <w:pPr>
              <w:spacing w:after="0" w:line="240" w:lineRule="auto"/>
              <w:jc w:val="both"/>
              <w:rPr>
                <w:rFonts w:eastAsia="Times New Roman" w:cstheme="minorHAnsi"/>
                <w:lang w:eastAsia="tr-TR"/>
              </w:rPr>
            </w:pPr>
            <w:r w:rsidRPr="00E83CB6">
              <w:rPr>
                <w:rFonts w:eastAsia="Times New Roman" w:cstheme="minorHAnsi"/>
                <w:lang w:eastAsia="tr-TR"/>
              </w:rPr>
              <w:t>Execution of contracts and business operations</w:t>
            </w:r>
          </w:p>
        </w:tc>
        <w:tc>
          <w:tcPr>
            <w:tcW w:w="0" w:type="auto"/>
            <w:tcBorders>
              <w:right w:val="single" w:sz="12" w:space="0" w:color="auto"/>
            </w:tcBorders>
            <w:vAlign w:val="center"/>
            <w:hideMark/>
          </w:tcPr>
          <w:p w14:paraId="7C864A98" w14:textId="77777777" w:rsidR="00E83CB6" w:rsidRPr="00E83CB6" w:rsidRDefault="00E83CB6" w:rsidP="00E83CB6">
            <w:pPr>
              <w:spacing w:after="0" w:line="240" w:lineRule="auto"/>
              <w:jc w:val="both"/>
              <w:rPr>
                <w:rFonts w:eastAsia="Times New Roman" w:cstheme="minorHAnsi"/>
                <w:lang w:eastAsia="tr-TR"/>
              </w:rPr>
            </w:pPr>
            <w:r w:rsidRPr="00E83CB6">
              <w:rPr>
                <w:rFonts w:eastAsia="Times New Roman" w:cstheme="minorHAnsi"/>
                <w:lang w:eastAsia="tr-TR"/>
              </w:rPr>
              <w:t>Contract necessity / Legitimate interest</w:t>
            </w:r>
          </w:p>
        </w:tc>
      </w:tr>
      <w:tr w:rsidR="00E83CB6" w:rsidRPr="00E83CB6" w14:paraId="63D67849" w14:textId="77777777" w:rsidTr="00E83CB6">
        <w:trPr>
          <w:tblCellSpacing w:w="15" w:type="dxa"/>
        </w:trPr>
        <w:tc>
          <w:tcPr>
            <w:tcW w:w="0" w:type="auto"/>
            <w:tcBorders>
              <w:top w:val="single" w:sz="12" w:space="0" w:color="auto"/>
              <w:left w:val="single" w:sz="12" w:space="0" w:color="auto"/>
              <w:bottom w:val="single" w:sz="12" w:space="0" w:color="auto"/>
              <w:right w:val="single" w:sz="12" w:space="0" w:color="auto"/>
            </w:tcBorders>
            <w:vAlign w:val="center"/>
            <w:hideMark/>
          </w:tcPr>
          <w:p w14:paraId="68B24F38" w14:textId="77777777" w:rsidR="00E83CB6" w:rsidRPr="00E83CB6" w:rsidRDefault="00E83CB6" w:rsidP="00E83CB6">
            <w:pPr>
              <w:spacing w:after="0" w:line="240" w:lineRule="auto"/>
              <w:jc w:val="both"/>
              <w:rPr>
                <w:rFonts w:eastAsia="Times New Roman" w:cstheme="minorHAnsi"/>
                <w:lang w:eastAsia="tr-TR"/>
              </w:rPr>
            </w:pPr>
            <w:r w:rsidRPr="00E83CB6">
              <w:rPr>
                <w:rFonts w:eastAsia="Times New Roman" w:cstheme="minorHAnsi"/>
                <w:lang w:eastAsia="tr-TR"/>
              </w:rPr>
              <w:t>Customer support and post-sales services</w:t>
            </w:r>
          </w:p>
        </w:tc>
        <w:tc>
          <w:tcPr>
            <w:tcW w:w="0" w:type="auto"/>
            <w:tcBorders>
              <w:top w:val="single" w:sz="12" w:space="0" w:color="auto"/>
              <w:bottom w:val="single" w:sz="12" w:space="0" w:color="auto"/>
              <w:right w:val="single" w:sz="12" w:space="0" w:color="auto"/>
            </w:tcBorders>
            <w:vAlign w:val="center"/>
            <w:hideMark/>
          </w:tcPr>
          <w:p w14:paraId="1B95FB4D" w14:textId="77777777" w:rsidR="00E83CB6" w:rsidRPr="00E83CB6" w:rsidRDefault="00E83CB6" w:rsidP="00E83CB6">
            <w:pPr>
              <w:spacing w:after="0" w:line="240" w:lineRule="auto"/>
              <w:jc w:val="both"/>
              <w:rPr>
                <w:rFonts w:eastAsia="Times New Roman" w:cstheme="minorHAnsi"/>
                <w:lang w:eastAsia="tr-TR"/>
              </w:rPr>
            </w:pPr>
            <w:r w:rsidRPr="00E83CB6">
              <w:rPr>
                <w:rFonts w:eastAsia="Times New Roman" w:cstheme="minorHAnsi"/>
                <w:lang w:eastAsia="tr-TR"/>
              </w:rPr>
              <w:t>Contract necessity / Legitimate interest</w:t>
            </w:r>
          </w:p>
        </w:tc>
      </w:tr>
      <w:tr w:rsidR="00E83CB6" w:rsidRPr="00E83CB6" w14:paraId="1DF9B1E3" w14:textId="77777777" w:rsidTr="00E83CB6">
        <w:trPr>
          <w:tblCellSpacing w:w="15" w:type="dxa"/>
        </w:trPr>
        <w:tc>
          <w:tcPr>
            <w:tcW w:w="0" w:type="auto"/>
            <w:tcBorders>
              <w:left w:val="single" w:sz="12" w:space="0" w:color="auto"/>
              <w:right w:val="single" w:sz="12" w:space="0" w:color="auto"/>
            </w:tcBorders>
            <w:vAlign w:val="center"/>
            <w:hideMark/>
          </w:tcPr>
          <w:p w14:paraId="35D17504" w14:textId="77777777" w:rsidR="00E83CB6" w:rsidRPr="00E83CB6" w:rsidRDefault="00E83CB6" w:rsidP="00E83CB6">
            <w:pPr>
              <w:spacing w:after="0" w:line="240" w:lineRule="auto"/>
              <w:jc w:val="both"/>
              <w:rPr>
                <w:rFonts w:eastAsia="Times New Roman" w:cstheme="minorHAnsi"/>
                <w:lang w:eastAsia="tr-TR"/>
              </w:rPr>
            </w:pPr>
            <w:r w:rsidRPr="00E83CB6">
              <w:rPr>
                <w:rFonts w:eastAsia="Times New Roman" w:cstheme="minorHAnsi"/>
                <w:lang w:eastAsia="tr-TR"/>
              </w:rPr>
              <w:t>Corporate communication and public relations</w:t>
            </w:r>
          </w:p>
        </w:tc>
        <w:tc>
          <w:tcPr>
            <w:tcW w:w="0" w:type="auto"/>
            <w:tcBorders>
              <w:right w:val="single" w:sz="12" w:space="0" w:color="auto"/>
            </w:tcBorders>
            <w:vAlign w:val="center"/>
            <w:hideMark/>
          </w:tcPr>
          <w:p w14:paraId="3F82F4E4" w14:textId="77777777" w:rsidR="00E83CB6" w:rsidRPr="00E83CB6" w:rsidRDefault="00E83CB6" w:rsidP="00E83CB6">
            <w:pPr>
              <w:spacing w:after="0" w:line="240" w:lineRule="auto"/>
              <w:jc w:val="both"/>
              <w:rPr>
                <w:rFonts w:eastAsia="Times New Roman" w:cstheme="minorHAnsi"/>
                <w:lang w:eastAsia="tr-TR"/>
              </w:rPr>
            </w:pPr>
            <w:r w:rsidRPr="00E83CB6">
              <w:rPr>
                <w:rFonts w:eastAsia="Times New Roman" w:cstheme="minorHAnsi"/>
                <w:lang w:eastAsia="tr-TR"/>
              </w:rPr>
              <w:t>Legitimate interest</w:t>
            </w:r>
          </w:p>
        </w:tc>
      </w:tr>
      <w:tr w:rsidR="00E83CB6" w:rsidRPr="00E83CB6" w14:paraId="166EA7E2" w14:textId="77777777" w:rsidTr="00E83CB6">
        <w:trPr>
          <w:tblCellSpacing w:w="15" w:type="dxa"/>
        </w:trPr>
        <w:tc>
          <w:tcPr>
            <w:tcW w:w="0" w:type="auto"/>
            <w:tcBorders>
              <w:top w:val="single" w:sz="12" w:space="0" w:color="auto"/>
              <w:left w:val="single" w:sz="12" w:space="0" w:color="auto"/>
              <w:bottom w:val="single" w:sz="12" w:space="0" w:color="auto"/>
              <w:right w:val="single" w:sz="12" w:space="0" w:color="auto"/>
            </w:tcBorders>
            <w:vAlign w:val="center"/>
            <w:hideMark/>
          </w:tcPr>
          <w:p w14:paraId="0F2A09E4" w14:textId="77777777" w:rsidR="00E83CB6" w:rsidRPr="00E83CB6" w:rsidRDefault="00E83CB6" w:rsidP="00E83CB6">
            <w:pPr>
              <w:spacing w:after="0" w:line="240" w:lineRule="auto"/>
              <w:jc w:val="both"/>
              <w:rPr>
                <w:rFonts w:eastAsia="Times New Roman" w:cstheme="minorHAnsi"/>
                <w:lang w:eastAsia="tr-TR"/>
              </w:rPr>
            </w:pPr>
            <w:r w:rsidRPr="00E83CB6">
              <w:rPr>
                <w:rFonts w:eastAsia="Times New Roman" w:cstheme="minorHAnsi"/>
                <w:lang w:eastAsia="tr-TR"/>
              </w:rPr>
              <w:t>Legal compliance and dispute resolution</w:t>
            </w:r>
          </w:p>
        </w:tc>
        <w:tc>
          <w:tcPr>
            <w:tcW w:w="0" w:type="auto"/>
            <w:tcBorders>
              <w:top w:val="single" w:sz="12" w:space="0" w:color="auto"/>
              <w:bottom w:val="single" w:sz="12" w:space="0" w:color="auto"/>
              <w:right w:val="single" w:sz="12" w:space="0" w:color="auto"/>
            </w:tcBorders>
            <w:vAlign w:val="center"/>
            <w:hideMark/>
          </w:tcPr>
          <w:p w14:paraId="5ACA1AB0" w14:textId="77777777" w:rsidR="00E83CB6" w:rsidRPr="00E83CB6" w:rsidRDefault="00E83CB6" w:rsidP="00E83CB6">
            <w:pPr>
              <w:spacing w:after="0" w:line="240" w:lineRule="auto"/>
              <w:jc w:val="both"/>
              <w:rPr>
                <w:rFonts w:eastAsia="Times New Roman" w:cstheme="minorHAnsi"/>
                <w:lang w:eastAsia="tr-TR"/>
              </w:rPr>
            </w:pPr>
            <w:r w:rsidRPr="00E83CB6">
              <w:rPr>
                <w:rFonts w:eastAsia="Times New Roman" w:cstheme="minorHAnsi"/>
                <w:lang w:eastAsia="tr-TR"/>
              </w:rPr>
              <w:t>Legal obligation / Required by law</w:t>
            </w:r>
          </w:p>
        </w:tc>
      </w:tr>
      <w:tr w:rsidR="00E83CB6" w:rsidRPr="00E83CB6" w14:paraId="7A0EC3F1" w14:textId="77777777" w:rsidTr="00E83CB6">
        <w:trPr>
          <w:tblCellSpacing w:w="15" w:type="dxa"/>
        </w:trPr>
        <w:tc>
          <w:tcPr>
            <w:tcW w:w="0" w:type="auto"/>
            <w:tcBorders>
              <w:left w:val="single" w:sz="12" w:space="0" w:color="auto"/>
              <w:bottom w:val="single" w:sz="12" w:space="0" w:color="auto"/>
              <w:right w:val="single" w:sz="12" w:space="0" w:color="auto"/>
            </w:tcBorders>
            <w:vAlign w:val="center"/>
            <w:hideMark/>
          </w:tcPr>
          <w:p w14:paraId="2E2B49B1" w14:textId="77777777" w:rsidR="00E83CB6" w:rsidRPr="00E83CB6" w:rsidRDefault="00E83CB6" w:rsidP="00E83CB6">
            <w:pPr>
              <w:spacing w:after="0" w:line="240" w:lineRule="auto"/>
              <w:jc w:val="both"/>
              <w:rPr>
                <w:rFonts w:eastAsia="Times New Roman" w:cstheme="minorHAnsi"/>
                <w:lang w:eastAsia="tr-TR"/>
              </w:rPr>
            </w:pPr>
            <w:r w:rsidRPr="00E83CB6">
              <w:rPr>
                <w:rFonts w:eastAsia="Times New Roman" w:cstheme="minorHAnsi"/>
                <w:lang w:eastAsia="tr-TR"/>
              </w:rPr>
              <w:t>E-commerce transactions, including location tracking</w:t>
            </w:r>
          </w:p>
        </w:tc>
        <w:tc>
          <w:tcPr>
            <w:tcW w:w="0" w:type="auto"/>
            <w:tcBorders>
              <w:bottom w:val="single" w:sz="12" w:space="0" w:color="auto"/>
              <w:right w:val="single" w:sz="12" w:space="0" w:color="auto"/>
            </w:tcBorders>
            <w:vAlign w:val="center"/>
            <w:hideMark/>
          </w:tcPr>
          <w:p w14:paraId="4DB6D4CE" w14:textId="77777777" w:rsidR="00E83CB6" w:rsidRPr="00E83CB6" w:rsidRDefault="00E83CB6" w:rsidP="00E83CB6">
            <w:pPr>
              <w:spacing w:after="0" w:line="240" w:lineRule="auto"/>
              <w:jc w:val="both"/>
              <w:rPr>
                <w:rFonts w:eastAsia="Times New Roman" w:cstheme="minorHAnsi"/>
                <w:lang w:eastAsia="tr-TR"/>
              </w:rPr>
            </w:pPr>
            <w:r w:rsidRPr="00E83CB6">
              <w:rPr>
                <w:rFonts w:eastAsia="Times New Roman" w:cstheme="minorHAnsi"/>
                <w:lang w:eastAsia="tr-TR"/>
              </w:rPr>
              <w:t>Contract necessity</w:t>
            </w:r>
          </w:p>
        </w:tc>
      </w:tr>
      <w:tr w:rsidR="00E83CB6" w:rsidRPr="00E83CB6" w14:paraId="1A625685" w14:textId="77777777" w:rsidTr="00E83CB6">
        <w:trPr>
          <w:tblCellSpacing w:w="15" w:type="dxa"/>
        </w:trPr>
        <w:tc>
          <w:tcPr>
            <w:tcW w:w="0" w:type="auto"/>
            <w:tcBorders>
              <w:left w:val="single" w:sz="12" w:space="0" w:color="auto"/>
              <w:bottom w:val="single" w:sz="12" w:space="0" w:color="auto"/>
              <w:right w:val="single" w:sz="12" w:space="0" w:color="auto"/>
            </w:tcBorders>
            <w:vAlign w:val="center"/>
            <w:hideMark/>
          </w:tcPr>
          <w:p w14:paraId="237FDDFA" w14:textId="77777777" w:rsidR="00E83CB6" w:rsidRPr="00E83CB6" w:rsidRDefault="00E83CB6" w:rsidP="00E83CB6">
            <w:pPr>
              <w:spacing w:after="0" w:line="240" w:lineRule="auto"/>
              <w:jc w:val="both"/>
              <w:rPr>
                <w:rFonts w:eastAsia="Times New Roman" w:cstheme="minorHAnsi"/>
                <w:lang w:eastAsia="tr-TR"/>
              </w:rPr>
            </w:pPr>
            <w:r w:rsidRPr="00E83CB6">
              <w:rPr>
                <w:rFonts w:eastAsia="Times New Roman" w:cstheme="minorHAnsi"/>
                <w:lang w:eastAsia="tr-TR"/>
              </w:rPr>
              <w:t>Marketing, advertising, and customer segmentation</w:t>
            </w:r>
          </w:p>
        </w:tc>
        <w:tc>
          <w:tcPr>
            <w:tcW w:w="0" w:type="auto"/>
            <w:tcBorders>
              <w:bottom w:val="single" w:sz="12" w:space="0" w:color="auto"/>
              <w:right w:val="single" w:sz="12" w:space="0" w:color="auto"/>
            </w:tcBorders>
            <w:vAlign w:val="center"/>
            <w:hideMark/>
          </w:tcPr>
          <w:p w14:paraId="7B73892C" w14:textId="77777777" w:rsidR="00E83CB6" w:rsidRPr="00E83CB6" w:rsidRDefault="00E83CB6" w:rsidP="00E83CB6">
            <w:pPr>
              <w:spacing w:after="0" w:line="240" w:lineRule="auto"/>
              <w:jc w:val="both"/>
              <w:rPr>
                <w:rFonts w:eastAsia="Times New Roman" w:cstheme="minorHAnsi"/>
                <w:lang w:eastAsia="tr-TR"/>
              </w:rPr>
            </w:pPr>
            <w:r w:rsidRPr="00E83CB6">
              <w:rPr>
                <w:rFonts w:eastAsia="Times New Roman" w:cstheme="minorHAnsi"/>
                <w:lang w:eastAsia="tr-TR"/>
              </w:rPr>
              <w:t>Explicit consent</w:t>
            </w:r>
          </w:p>
        </w:tc>
      </w:tr>
      <w:tr w:rsidR="00E83CB6" w:rsidRPr="00E83CB6" w14:paraId="787B7F45" w14:textId="77777777" w:rsidTr="00E83CB6">
        <w:trPr>
          <w:tblCellSpacing w:w="15" w:type="dxa"/>
        </w:trPr>
        <w:tc>
          <w:tcPr>
            <w:tcW w:w="0" w:type="auto"/>
            <w:tcBorders>
              <w:left w:val="single" w:sz="12" w:space="0" w:color="auto"/>
              <w:bottom w:val="single" w:sz="12" w:space="0" w:color="auto"/>
              <w:right w:val="single" w:sz="12" w:space="0" w:color="auto"/>
            </w:tcBorders>
            <w:vAlign w:val="center"/>
            <w:hideMark/>
          </w:tcPr>
          <w:p w14:paraId="499DF7C5" w14:textId="77777777" w:rsidR="00E83CB6" w:rsidRPr="00E83CB6" w:rsidRDefault="00E83CB6" w:rsidP="00E83CB6">
            <w:pPr>
              <w:spacing w:after="0" w:line="240" w:lineRule="auto"/>
              <w:jc w:val="both"/>
              <w:rPr>
                <w:rFonts w:eastAsia="Times New Roman" w:cstheme="minorHAnsi"/>
                <w:lang w:eastAsia="tr-TR"/>
              </w:rPr>
            </w:pPr>
            <w:r w:rsidRPr="00E83CB6">
              <w:rPr>
                <w:rFonts w:eastAsia="Times New Roman" w:cstheme="minorHAnsi"/>
                <w:lang w:eastAsia="tr-TR"/>
              </w:rPr>
              <w:t>Security and fraud prevention (e.g., CCTV recordings)</w:t>
            </w:r>
          </w:p>
        </w:tc>
        <w:tc>
          <w:tcPr>
            <w:tcW w:w="0" w:type="auto"/>
            <w:tcBorders>
              <w:bottom w:val="single" w:sz="12" w:space="0" w:color="auto"/>
              <w:right w:val="single" w:sz="12" w:space="0" w:color="auto"/>
            </w:tcBorders>
            <w:vAlign w:val="center"/>
            <w:hideMark/>
          </w:tcPr>
          <w:p w14:paraId="4C371709" w14:textId="77777777" w:rsidR="00E83CB6" w:rsidRPr="00E83CB6" w:rsidRDefault="00E83CB6" w:rsidP="00E83CB6">
            <w:pPr>
              <w:spacing w:after="0" w:line="240" w:lineRule="auto"/>
              <w:jc w:val="both"/>
              <w:rPr>
                <w:rFonts w:eastAsia="Times New Roman" w:cstheme="minorHAnsi"/>
                <w:lang w:eastAsia="tr-TR"/>
              </w:rPr>
            </w:pPr>
            <w:r w:rsidRPr="00E83CB6">
              <w:rPr>
                <w:rFonts w:eastAsia="Times New Roman" w:cstheme="minorHAnsi"/>
                <w:lang w:eastAsia="tr-TR"/>
              </w:rPr>
              <w:t>Legitimate interest</w:t>
            </w:r>
          </w:p>
        </w:tc>
      </w:tr>
      <w:tr w:rsidR="00E83CB6" w:rsidRPr="00E83CB6" w14:paraId="1BAADA00" w14:textId="77777777" w:rsidTr="00E83CB6">
        <w:trPr>
          <w:tblCellSpacing w:w="15" w:type="dxa"/>
        </w:trPr>
        <w:tc>
          <w:tcPr>
            <w:tcW w:w="0" w:type="auto"/>
            <w:tcBorders>
              <w:left w:val="single" w:sz="12" w:space="0" w:color="auto"/>
              <w:bottom w:val="single" w:sz="12" w:space="0" w:color="auto"/>
              <w:right w:val="single" w:sz="12" w:space="0" w:color="auto"/>
            </w:tcBorders>
            <w:vAlign w:val="center"/>
            <w:hideMark/>
          </w:tcPr>
          <w:p w14:paraId="34CE7374" w14:textId="77777777" w:rsidR="00E83CB6" w:rsidRPr="00E83CB6" w:rsidRDefault="00E83CB6" w:rsidP="00E83CB6">
            <w:pPr>
              <w:spacing w:after="0" w:line="240" w:lineRule="auto"/>
              <w:jc w:val="both"/>
              <w:rPr>
                <w:rFonts w:eastAsia="Times New Roman" w:cstheme="minorHAnsi"/>
                <w:lang w:eastAsia="tr-TR"/>
              </w:rPr>
            </w:pPr>
            <w:r w:rsidRPr="00E83CB6">
              <w:rPr>
                <w:rFonts w:eastAsia="Times New Roman" w:cstheme="minorHAnsi"/>
                <w:lang w:eastAsia="tr-TR"/>
              </w:rPr>
              <w:t>Corporate governance and strategic planning</w:t>
            </w:r>
          </w:p>
        </w:tc>
        <w:tc>
          <w:tcPr>
            <w:tcW w:w="0" w:type="auto"/>
            <w:tcBorders>
              <w:bottom w:val="single" w:sz="12" w:space="0" w:color="auto"/>
              <w:right w:val="single" w:sz="12" w:space="0" w:color="auto"/>
            </w:tcBorders>
            <w:vAlign w:val="center"/>
            <w:hideMark/>
          </w:tcPr>
          <w:p w14:paraId="6F2FE681" w14:textId="77777777" w:rsidR="00E83CB6" w:rsidRPr="00E83CB6" w:rsidRDefault="00E83CB6" w:rsidP="00E83CB6">
            <w:pPr>
              <w:spacing w:after="0" w:line="240" w:lineRule="auto"/>
              <w:jc w:val="both"/>
              <w:rPr>
                <w:rFonts w:eastAsia="Times New Roman" w:cstheme="minorHAnsi"/>
                <w:lang w:eastAsia="tr-TR"/>
              </w:rPr>
            </w:pPr>
            <w:r w:rsidRPr="00E83CB6">
              <w:rPr>
                <w:rFonts w:eastAsia="Times New Roman" w:cstheme="minorHAnsi"/>
                <w:lang w:eastAsia="tr-TR"/>
              </w:rPr>
              <w:t>Required by law / Legal obligation</w:t>
            </w:r>
          </w:p>
        </w:tc>
      </w:tr>
    </w:tbl>
    <w:p w14:paraId="047A04A6" w14:textId="77777777" w:rsidR="00E83CB6" w:rsidRPr="00E83CB6" w:rsidRDefault="00E83CB6" w:rsidP="00E83CB6">
      <w:pPr>
        <w:spacing w:after="0" w:line="240" w:lineRule="auto"/>
        <w:jc w:val="both"/>
        <w:rPr>
          <w:rFonts w:eastAsia="Times New Roman" w:cstheme="minorHAnsi"/>
          <w:lang w:eastAsia="tr-TR"/>
        </w:rPr>
      </w:pPr>
    </w:p>
    <w:p w14:paraId="58111531" w14:textId="77777777" w:rsidR="00E83CB6" w:rsidRPr="00E83CB6" w:rsidRDefault="00E83CB6" w:rsidP="00E83CB6">
      <w:pPr>
        <w:spacing w:before="100" w:beforeAutospacing="1" w:after="100" w:afterAutospacing="1" w:line="240" w:lineRule="auto"/>
        <w:ind w:firstLine="708"/>
        <w:jc w:val="both"/>
        <w:outlineLvl w:val="2"/>
        <w:rPr>
          <w:rFonts w:eastAsia="Times New Roman" w:cstheme="minorHAnsi"/>
          <w:b/>
          <w:bCs/>
          <w:lang w:eastAsia="tr-TR"/>
        </w:rPr>
      </w:pPr>
      <w:r w:rsidRPr="00E83CB6">
        <w:rPr>
          <w:rFonts w:eastAsia="Times New Roman" w:cstheme="minorHAnsi"/>
          <w:b/>
          <w:bCs/>
          <w:lang w:eastAsia="tr-TR"/>
        </w:rPr>
        <w:t>VII. TRANSFER OF PERSONAL DATA</w:t>
      </w:r>
    </w:p>
    <w:p w14:paraId="2266DE2E" w14:textId="77777777" w:rsidR="00E83CB6" w:rsidRPr="00E83CB6" w:rsidRDefault="00E83CB6" w:rsidP="00E83CB6">
      <w:pPr>
        <w:spacing w:before="100" w:beforeAutospacing="1" w:after="100" w:afterAutospacing="1" w:line="240" w:lineRule="auto"/>
        <w:jc w:val="both"/>
        <w:rPr>
          <w:rFonts w:eastAsia="Times New Roman" w:cstheme="minorHAnsi"/>
          <w:lang w:eastAsia="tr-TR"/>
        </w:rPr>
      </w:pPr>
      <w:r w:rsidRPr="00E83CB6">
        <w:rPr>
          <w:rFonts w:eastAsia="Times New Roman" w:cstheme="minorHAnsi"/>
          <w:lang w:eastAsia="tr-TR"/>
        </w:rPr>
        <w:t xml:space="preserve">Personal data may be transferred to third parties </w:t>
      </w:r>
      <w:r w:rsidRPr="00E83CB6">
        <w:rPr>
          <w:rFonts w:eastAsia="Times New Roman" w:cstheme="minorHAnsi"/>
          <w:b/>
          <w:bCs/>
          <w:lang w:eastAsia="tr-TR"/>
        </w:rPr>
        <w:t>only when legally required</w:t>
      </w:r>
      <w:r w:rsidRPr="00E83CB6">
        <w:rPr>
          <w:rFonts w:eastAsia="Times New Roman" w:cstheme="minorHAnsi"/>
          <w:lang w:eastAsia="tr-TR"/>
        </w:rPr>
        <w:t xml:space="preserve"> and with appropriate security measures in place. </w:t>
      </w:r>
      <w:r w:rsidRPr="00E83CB6">
        <w:rPr>
          <w:rFonts w:eastAsia="Times New Roman" w:cstheme="minorHAnsi"/>
          <w:b/>
          <w:bCs/>
          <w:lang w:eastAsia="tr-TR"/>
        </w:rPr>
        <w:t>Recipients of data transfers</w:t>
      </w:r>
      <w:r w:rsidRPr="00E83CB6">
        <w:rPr>
          <w:rFonts w:eastAsia="Times New Roman" w:cstheme="minorHAnsi"/>
          <w:lang w:eastAsia="tr-TR"/>
        </w:rPr>
        <w:t xml:space="preserve"> may include:</w:t>
      </w:r>
    </w:p>
    <w:p w14:paraId="5F665B55" w14:textId="77777777" w:rsidR="00E83CB6" w:rsidRPr="00E83CB6" w:rsidRDefault="00E83CB6" w:rsidP="00E83CB6">
      <w:pPr>
        <w:numPr>
          <w:ilvl w:val="0"/>
          <w:numId w:val="6"/>
        </w:numPr>
        <w:spacing w:before="100" w:beforeAutospacing="1" w:after="100" w:afterAutospacing="1" w:line="240" w:lineRule="auto"/>
        <w:jc w:val="both"/>
        <w:rPr>
          <w:rFonts w:eastAsia="Times New Roman" w:cstheme="minorHAnsi"/>
          <w:lang w:eastAsia="tr-TR"/>
        </w:rPr>
      </w:pPr>
      <w:r w:rsidRPr="00E83CB6">
        <w:rPr>
          <w:rFonts w:eastAsia="Times New Roman" w:cstheme="minorHAnsi"/>
          <w:b/>
          <w:bCs/>
          <w:lang w:eastAsia="tr-TR"/>
        </w:rPr>
        <w:t>Regulatory authorities</w:t>
      </w:r>
      <w:r w:rsidRPr="00E83CB6">
        <w:rPr>
          <w:rFonts w:eastAsia="Times New Roman" w:cstheme="minorHAnsi"/>
          <w:lang w:eastAsia="tr-TR"/>
        </w:rPr>
        <w:t xml:space="preserve"> and </w:t>
      </w:r>
      <w:r w:rsidRPr="00E83CB6">
        <w:rPr>
          <w:rFonts w:eastAsia="Times New Roman" w:cstheme="minorHAnsi"/>
          <w:b/>
          <w:bCs/>
          <w:lang w:eastAsia="tr-TR"/>
        </w:rPr>
        <w:t>government agencies</w:t>
      </w:r>
    </w:p>
    <w:p w14:paraId="74CAB6CC" w14:textId="77777777" w:rsidR="00E83CB6" w:rsidRPr="00E83CB6" w:rsidRDefault="00E83CB6" w:rsidP="00E83CB6">
      <w:pPr>
        <w:numPr>
          <w:ilvl w:val="0"/>
          <w:numId w:val="6"/>
        </w:numPr>
        <w:spacing w:before="100" w:beforeAutospacing="1" w:after="100" w:afterAutospacing="1" w:line="240" w:lineRule="auto"/>
        <w:jc w:val="both"/>
        <w:rPr>
          <w:rFonts w:eastAsia="Times New Roman" w:cstheme="minorHAnsi"/>
          <w:lang w:eastAsia="tr-TR"/>
        </w:rPr>
      </w:pPr>
      <w:r w:rsidRPr="00E83CB6">
        <w:rPr>
          <w:rFonts w:eastAsia="Times New Roman" w:cstheme="minorHAnsi"/>
          <w:b/>
          <w:bCs/>
          <w:lang w:eastAsia="tr-TR"/>
        </w:rPr>
        <w:t>Business partners, suppliers, and service providers</w:t>
      </w:r>
    </w:p>
    <w:p w14:paraId="1FD3B808" w14:textId="77777777" w:rsidR="00E83CB6" w:rsidRPr="00E83CB6" w:rsidRDefault="00E83CB6" w:rsidP="00E83CB6">
      <w:pPr>
        <w:numPr>
          <w:ilvl w:val="0"/>
          <w:numId w:val="6"/>
        </w:numPr>
        <w:spacing w:before="100" w:beforeAutospacing="1" w:after="100" w:afterAutospacing="1" w:line="240" w:lineRule="auto"/>
        <w:jc w:val="both"/>
        <w:rPr>
          <w:rFonts w:eastAsia="Times New Roman" w:cstheme="minorHAnsi"/>
          <w:lang w:eastAsia="tr-TR"/>
        </w:rPr>
      </w:pPr>
      <w:r w:rsidRPr="00E83CB6">
        <w:rPr>
          <w:rFonts w:eastAsia="Times New Roman" w:cstheme="minorHAnsi"/>
          <w:b/>
          <w:bCs/>
          <w:lang w:eastAsia="tr-TR"/>
        </w:rPr>
        <w:t>Legal and financial consultants</w:t>
      </w:r>
    </w:p>
    <w:p w14:paraId="1847D191" w14:textId="77777777" w:rsidR="00E83CB6" w:rsidRPr="00E83CB6" w:rsidRDefault="00E83CB6" w:rsidP="00E83CB6">
      <w:pPr>
        <w:numPr>
          <w:ilvl w:val="0"/>
          <w:numId w:val="6"/>
        </w:numPr>
        <w:spacing w:before="100" w:beforeAutospacing="1" w:after="100" w:afterAutospacing="1" w:line="240" w:lineRule="auto"/>
        <w:jc w:val="both"/>
        <w:rPr>
          <w:rFonts w:eastAsia="Times New Roman" w:cstheme="minorHAnsi"/>
          <w:lang w:eastAsia="tr-TR"/>
        </w:rPr>
      </w:pPr>
      <w:r w:rsidRPr="00E83CB6">
        <w:rPr>
          <w:rFonts w:eastAsia="Times New Roman" w:cstheme="minorHAnsi"/>
          <w:b/>
          <w:bCs/>
          <w:lang w:eastAsia="tr-TR"/>
        </w:rPr>
        <w:t>Banks and financial institutions</w:t>
      </w:r>
    </w:p>
    <w:p w14:paraId="163F662B" w14:textId="77777777" w:rsidR="00E83CB6" w:rsidRPr="00E83CB6" w:rsidRDefault="00E83CB6" w:rsidP="00E83CB6">
      <w:pPr>
        <w:numPr>
          <w:ilvl w:val="0"/>
          <w:numId w:val="6"/>
        </w:numPr>
        <w:spacing w:before="100" w:beforeAutospacing="1" w:after="100" w:afterAutospacing="1" w:line="240" w:lineRule="auto"/>
        <w:jc w:val="both"/>
        <w:rPr>
          <w:rFonts w:eastAsia="Times New Roman" w:cstheme="minorHAnsi"/>
          <w:lang w:eastAsia="tr-TR"/>
        </w:rPr>
      </w:pPr>
      <w:r w:rsidRPr="00E83CB6">
        <w:rPr>
          <w:rFonts w:eastAsia="Times New Roman" w:cstheme="minorHAnsi"/>
          <w:b/>
          <w:bCs/>
          <w:lang w:eastAsia="tr-TR"/>
        </w:rPr>
        <w:t>Cloud storage and IT service providers</w:t>
      </w:r>
    </w:p>
    <w:p w14:paraId="193F45D5" w14:textId="77777777" w:rsidR="00E83CB6" w:rsidRPr="00E83CB6" w:rsidRDefault="00E83CB6" w:rsidP="00E83CB6">
      <w:pPr>
        <w:spacing w:after="0" w:line="240" w:lineRule="auto"/>
        <w:jc w:val="both"/>
        <w:rPr>
          <w:rFonts w:eastAsia="Times New Roman" w:cstheme="minorHAnsi"/>
          <w:lang w:eastAsia="tr-TR"/>
        </w:rPr>
      </w:pPr>
    </w:p>
    <w:p w14:paraId="2B66B76D" w14:textId="77777777" w:rsidR="00E83CB6" w:rsidRPr="00E83CB6" w:rsidRDefault="00E83CB6" w:rsidP="00E83CB6">
      <w:pPr>
        <w:spacing w:before="100" w:beforeAutospacing="1" w:after="100" w:afterAutospacing="1" w:line="240" w:lineRule="auto"/>
        <w:ind w:firstLine="360"/>
        <w:jc w:val="both"/>
        <w:outlineLvl w:val="2"/>
        <w:rPr>
          <w:rFonts w:eastAsia="Times New Roman" w:cstheme="minorHAnsi"/>
          <w:b/>
          <w:bCs/>
          <w:lang w:eastAsia="tr-TR"/>
        </w:rPr>
      </w:pPr>
      <w:r w:rsidRPr="00E83CB6">
        <w:rPr>
          <w:rFonts w:eastAsia="Times New Roman" w:cstheme="minorHAnsi"/>
          <w:b/>
          <w:bCs/>
          <w:lang w:eastAsia="tr-TR"/>
        </w:rPr>
        <w:t>VIII. RIGHTS OF DATA SUBJECTS</w:t>
      </w:r>
    </w:p>
    <w:p w14:paraId="1E97892C" w14:textId="77777777" w:rsidR="00E83CB6" w:rsidRDefault="00E83CB6" w:rsidP="00E83CB6">
      <w:pPr>
        <w:spacing w:before="100" w:beforeAutospacing="1" w:after="100" w:afterAutospacing="1" w:line="240" w:lineRule="auto"/>
        <w:jc w:val="both"/>
        <w:rPr>
          <w:rFonts w:eastAsia="Times New Roman" w:cstheme="minorHAnsi"/>
          <w:lang w:eastAsia="tr-TR"/>
        </w:rPr>
      </w:pPr>
      <w:r w:rsidRPr="00E83CB6">
        <w:rPr>
          <w:rFonts w:eastAsia="Times New Roman" w:cstheme="minorHAnsi"/>
          <w:lang w:eastAsia="tr-TR"/>
        </w:rPr>
        <w:t xml:space="preserve">As a </w:t>
      </w:r>
      <w:r w:rsidRPr="00E83CB6">
        <w:rPr>
          <w:rFonts w:eastAsia="Times New Roman" w:cstheme="minorHAnsi"/>
          <w:b/>
          <w:bCs/>
          <w:lang w:eastAsia="tr-TR"/>
        </w:rPr>
        <w:t>data subject</w:t>
      </w:r>
      <w:r w:rsidRPr="00E83CB6">
        <w:rPr>
          <w:rFonts w:eastAsia="Times New Roman" w:cstheme="minorHAnsi"/>
          <w:lang w:eastAsia="tr-TR"/>
        </w:rPr>
        <w:t>, you have the right to:</w:t>
      </w:r>
    </w:p>
    <w:p w14:paraId="367615C8" w14:textId="77777777" w:rsidR="00E83CB6" w:rsidRDefault="00E83CB6" w:rsidP="00E83CB6">
      <w:pPr>
        <w:pStyle w:val="ListParagraph"/>
        <w:numPr>
          <w:ilvl w:val="1"/>
          <w:numId w:val="3"/>
        </w:numPr>
        <w:spacing w:before="100" w:beforeAutospacing="1" w:after="100" w:afterAutospacing="1" w:line="240" w:lineRule="auto"/>
        <w:jc w:val="both"/>
        <w:rPr>
          <w:rFonts w:eastAsia="Times New Roman" w:cstheme="minorHAnsi"/>
          <w:lang w:eastAsia="tr-TR"/>
        </w:rPr>
      </w:pPr>
      <w:r w:rsidRPr="00E83CB6">
        <w:rPr>
          <w:rFonts w:eastAsia="Times New Roman" w:cstheme="minorHAnsi"/>
          <w:lang w:eastAsia="tr-TR"/>
        </w:rPr>
        <w:t>Confirm whether your pers</w:t>
      </w:r>
      <w:r>
        <w:rPr>
          <w:rFonts w:eastAsia="Times New Roman" w:cstheme="minorHAnsi"/>
          <w:lang w:eastAsia="tr-TR"/>
        </w:rPr>
        <w:t>onal data is being processed</w:t>
      </w:r>
    </w:p>
    <w:p w14:paraId="6B2E675B" w14:textId="77777777" w:rsidR="00E83CB6" w:rsidRDefault="00E83CB6" w:rsidP="00E83CB6">
      <w:pPr>
        <w:pStyle w:val="ListParagraph"/>
        <w:numPr>
          <w:ilvl w:val="1"/>
          <w:numId w:val="3"/>
        </w:numPr>
        <w:spacing w:before="100" w:beforeAutospacing="1" w:after="100" w:afterAutospacing="1" w:line="240" w:lineRule="auto"/>
        <w:jc w:val="both"/>
        <w:rPr>
          <w:rFonts w:eastAsia="Times New Roman" w:cstheme="minorHAnsi"/>
          <w:lang w:eastAsia="tr-TR"/>
        </w:rPr>
      </w:pPr>
      <w:r w:rsidRPr="00E83CB6">
        <w:rPr>
          <w:rFonts w:eastAsia="Times New Roman" w:cstheme="minorHAnsi"/>
          <w:lang w:eastAsia="tr-TR"/>
        </w:rPr>
        <w:t>Request details about the proc</w:t>
      </w:r>
      <w:r>
        <w:rPr>
          <w:rFonts w:eastAsia="Times New Roman" w:cstheme="minorHAnsi"/>
          <w:lang w:eastAsia="tr-TR"/>
        </w:rPr>
        <w:t>essing of your personal data</w:t>
      </w:r>
    </w:p>
    <w:p w14:paraId="6E3FF5C2" w14:textId="77777777" w:rsidR="00E83CB6" w:rsidRDefault="00E83CB6" w:rsidP="00E83CB6">
      <w:pPr>
        <w:pStyle w:val="ListParagraph"/>
        <w:numPr>
          <w:ilvl w:val="1"/>
          <w:numId w:val="3"/>
        </w:numPr>
        <w:spacing w:before="100" w:beforeAutospacing="1" w:after="100" w:afterAutospacing="1" w:line="240" w:lineRule="auto"/>
        <w:jc w:val="both"/>
        <w:rPr>
          <w:rFonts w:eastAsia="Times New Roman" w:cstheme="minorHAnsi"/>
          <w:lang w:eastAsia="tr-TR"/>
        </w:rPr>
      </w:pPr>
      <w:r w:rsidRPr="00E83CB6">
        <w:rPr>
          <w:rFonts w:eastAsia="Times New Roman" w:cstheme="minorHAnsi"/>
          <w:lang w:eastAsia="tr-TR"/>
        </w:rPr>
        <w:t>Understand the purpose of processing and whet</w:t>
      </w:r>
      <w:r>
        <w:rPr>
          <w:rFonts w:eastAsia="Times New Roman" w:cstheme="minorHAnsi"/>
          <w:lang w:eastAsia="tr-TR"/>
        </w:rPr>
        <w:t>her data is used accordingly</w:t>
      </w:r>
    </w:p>
    <w:p w14:paraId="26C3FC4E" w14:textId="77777777" w:rsidR="00E83CB6" w:rsidRDefault="00E83CB6" w:rsidP="00E83CB6">
      <w:pPr>
        <w:pStyle w:val="ListParagraph"/>
        <w:numPr>
          <w:ilvl w:val="1"/>
          <w:numId w:val="3"/>
        </w:numPr>
        <w:spacing w:before="100" w:beforeAutospacing="1" w:after="100" w:afterAutospacing="1" w:line="240" w:lineRule="auto"/>
        <w:jc w:val="both"/>
        <w:rPr>
          <w:rFonts w:eastAsia="Times New Roman" w:cstheme="minorHAnsi"/>
          <w:lang w:eastAsia="tr-TR"/>
        </w:rPr>
      </w:pPr>
      <w:r w:rsidRPr="00E83CB6">
        <w:rPr>
          <w:rFonts w:eastAsia="Times New Roman" w:cstheme="minorHAnsi"/>
          <w:lang w:eastAsia="tr-TR"/>
        </w:rPr>
        <w:t xml:space="preserve">Identify third parties to whom your </w:t>
      </w:r>
      <w:r>
        <w:rPr>
          <w:rFonts w:eastAsia="Times New Roman" w:cstheme="minorHAnsi"/>
          <w:lang w:eastAsia="tr-TR"/>
        </w:rPr>
        <w:t>personal data is transferred</w:t>
      </w:r>
    </w:p>
    <w:p w14:paraId="47B2F44F" w14:textId="77777777" w:rsidR="00E83CB6" w:rsidRDefault="00E83CB6" w:rsidP="00E83CB6">
      <w:pPr>
        <w:pStyle w:val="ListParagraph"/>
        <w:numPr>
          <w:ilvl w:val="1"/>
          <w:numId w:val="3"/>
        </w:numPr>
        <w:spacing w:before="100" w:beforeAutospacing="1" w:after="100" w:afterAutospacing="1" w:line="240" w:lineRule="auto"/>
        <w:jc w:val="both"/>
        <w:rPr>
          <w:rFonts w:eastAsia="Times New Roman" w:cstheme="minorHAnsi"/>
          <w:lang w:eastAsia="tr-TR"/>
        </w:rPr>
      </w:pPr>
      <w:r w:rsidRPr="00E83CB6">
        <w:rPr>
          <w:rFonts w:eastAsia="Times New Roman" w:cstheme="minorHAnsi"/>
          <w:lang w:eastAsia="tr-TR"/>
        </w:rPr>
        <w:t>Request correction of i</w:t>
      </w:r>
      <w:r>
        <w:rPr>
          <w:rFonts w:eastAsia="Times New Roman" w:cstheme="minorHAnsi"/>
          <w:lang w:eastAsia="tr-TR"/>
        </w:rPr>
        <w:t>naccurate or incomplete data</w:t>
      </w:r>
    </w:p>
    <w:p w14:paraId="3753487A" w14:textId="77777777" w:rsidR="00E83CB6" w:rsidRDefault="00E83CB6" w:rsidP="00E83CB6">
      <w:pPr>
        <w:pStyle w:val="ListParagraph"/>
        <w:numPr>
          <w:ilvl w:val="1"/>
          <w:numId w:val="3"/>
        </w:numPr>
        <w:spacing w:before="100" w:beforeAutospacing="1" w:after="100" w:afterAutospacing="1" w:line="240" w:lineRule="auto"/>
        <w:jc w:val="both"/>
        <w:rPr>
          <w:rFonts w:eastAsia="Times New Roman" w:cstheme="minorHAnsi"/>
          <w:lang w:eastAsia="tr-TR"/>
        </w:rPr>
      </w:pPr>
      <w:r w:rsidRPr="00E83CB6">
        <w:rPr>
          <w:rFonts w:eastAsia="Times New Roman" w:cstheme="minorHAnsi"/>
          <w:lang w:eastAsia="tr-TR"/>
        </w:rPr>
        <w:t xml:space="preserve">Request </w:t>
      </w:r>
      <w:r w:rsidRPr="00E83CB6">
        <w:rPr>
          <w:rFonts w:eastAsia="Times New Roman" w:cstheme="minorHAnsi"/>
          <w:b/>
          <w:bCs/>
          <w:lang w:eastAsia="tr-TR"/>
        </w:rPr>
        <w:t>deletion</w:t>
      </w:r>
      <w:r w:rsidRPr="00E83CB6">
        <w:rPr>
          <w:rFonts w:eastAsia="Times New Roman" w:cstheme="minorHAnsi"/>
          <w:lang w:eastAsia="tr-TR"/>
        </w:rPr>
        <w:t xml:space="preserve"> or </w:t>
      </w:r>
      <w:r w:rsidRPr="00E83CB6">
        <w:rPr>
          <w:rFonts w:eastAsia="Times New Roman" w:cstheme="minorHAnsi"/>
          <w:b/>
          <w:bCs/>
          <w:lang w:eastAsia="tr-TR"/>
        </w:rPr>
        <w:t>anonymization</w:t>
      </w:r>
      <w:r w:rsidRPr="00E83CB6">
        <w:rPr>
          <w:rFonts w:eastAsia="Times New Roman" w:cstheme="minorHAnsi"/>
          <w:lang w:eastAsia="tr-TR"/>
        </w:rPr>
        <w:t xml:space="preserve"> of your d</w:t>
      </w:r>
      <w:r>
        <w:rPr>
          <w:rFonts w:eastAsia="Times New Roman" w:cstheme="minorHAnsi"/>
          <w:lang w:eastAsia="tr-TR"/>
        </w:rPr>
        <w:t>ata when no longer necessary</w:t>
      </w:r>
    </w:p>
    <w:p w14:paraId="111038A1" w14:textId="77777777" w:rsidR="00E83CB6" w:rsidRDefault="00E83CB6" w:rsidP="00E83CB6">
      <w:pPr>
        <w:pStyle w:val="ListParagraph"/>
        <w:numPr>
          <w:ilvl w:val="1"/>
          <w:numId w:val="3"/>
        </w:numPr>
        <w:spacing w:before="100" w:beforeAutospacing="1" w:after="100" w:afterAutospacing="1" w:line="240" w:lineRule="auto"/>
        <w:jc w:val="both"/>
        <w:rPr>
          <w:rFonts w:eastAsia="Times New Roman" w:cstheme="minorHAnsi"/>
          <w:lang w:eastAsia="tr-TR"/>
        </w:rPr>
      </w:pPr>
      <w:r w:rsidRPr="00E83CB6">
        <w:rPr>
          <w:rFonts w:eastAsia="Times New Roman" w:cstheme="minorHAnsi"/>
          <w:lang w:eastAsia="tr-TR"/>
        </w:rPr>
        <w:t xml:space="preserve">Request notification of correction </w:t>
      </w:r>
      <w:r>
        <w:rPr>
          <w:rFonts w:eastAsia="Times New Roman" w:cstheme="minorHAnsi"/>
          <w:lang w:eastAsia="tr-TR"/>
        </w:rPr>
        <w:t>or deletion to third parties</w:t>
      </w:r>
    </w:p>
    <w:p w14:paraId="365936D4" w14:textId="77777777" w:rsidR="00E83CB6" w:rsidRDefault="00E83CB6" w:rsidP="00E83CB6">
      <w:pPr>
        <w:pStyle w:val="ListParagraph"/>
        <w:numPr>
          <w:ilvl w:val="1"/>
          <w:numId w:val="3"/>
        </w:numPr>
        <w:spacing w:before="100" w:beforeAutospacing="1" w:after="100" w:afterAutospacing="1" w:line="240" w:lineRule="auto"/>
        <w:jc w:val="both"/>
        <w:rPr>
          <w:rFonts w:eastAsia="Times New Roman" w:cstheme="minorHAnsi"/>
          <w:lang w:eastAsia="tr-TR"/>
        </w:rPr>
      </w:pPr>
      <w:r w:rsidRPr="00E83CB6">
        <w:rPr>
          <w:rFonts w:eastAsia="Times New Roman" w:cstheme="minorHAnsi"/>
          <w:lang w:eastAsia="tr-TR"/>
        </w:rPr>
        <w:t>Object to decisions made solely b</w:t>
      </w:r>
      <w:r>
        <w:rPr>
          <w:rFonts w:eastAsia="Times New Roman" w:cstheme="minorHAnsi"/>
          <w:lang w:eastAsia="tr-TR"/>
        </w:rPr>
        <w:t>ased on automated processing</w:t>
      </w:r>
    </w:p>
    <w:p w14:paraId="179941A7" w14:textId="77777777" w:rsidR="00E83CB6" w:rsidRPr="00E83CB6" w:rsidRDefault="00E83CB6" w:rsidP="00E83CB6">
      <w:pPr>
        <w:pStyle w:val="ListParagraph"/>
        <w:numPr>
          <w:ilvl w:val="1"/>
          <w:numId w:val="3"/>
        </w:numPr>
        <w:spacing w:before="100" w:beforeAutospacing="1" w:after="100" w:afterAutospacing="1" w:line="240" w:lineRule="auto"/>
        <w:jc w:val="both"/>
        <w:rPr>
          <w:rFonts w:eastAsia="Times New Roman" w:cstheme="minorHAnsi"/>
          <w:lang w:eastAsia="tr-TR"/>
        </w:rPr>
      </w:pPr>
      <w:r w:rsidRPr="00E83CB6">
        <w:rPr>
          <w:rFonts w:eastAsia="Times New Roman" w:cstheme="minorHAnsi"/>
          <w:lang w:eastAsia="tr-TR"/>
        </w:rPr>
        <w:t xml:space="preserve">Seek </w:t>
      </w:r>
      <w:r w:rsidRPr="00E83CB6">
        <w:rPr>
          <w:rFonts w:eastAsia="Times New Roman" w:cstheme="minorHAnsi"/>
          <w:b/>
          <w:bCs/>
          <w:lang w:eastAsia="tr-TR"/>
        </w:rPr>
        <w:t>compensation</w:t>
      </w:r>
      <w:r w:rsidRPr="00E83CB6">
        <w:rPr>
          <w:rFonts w:eastAsia="Times New Roman" w:cstheme="minorHAnsi"/>
          <w:lang w:eastAsia="tr-TR"/>
        </w:rPr>
        <w:t xml:space="preserve"> for damages resulting from unlawful data processing</w:t>
      </w:r>
    </w:p>
    <w:p w14:paraId="6D7866F3" w14:textId="77777777" w:rsidR="00E83CB6" w:rsidRPr="00E83CB6" w:rsidRDefault="00E83CB6" w:rsidP="00E83CB6">
      <w:pPr>
        <w:spacing w:before="100" w:beforeAutospacing="1" w:after="100" w:afterAutospacing="1" w:line="240" w:lineRule="auto"/>
        <w:jc w:val="both"/>
        <w:rPr>
          <w:rFonts w:eastAsia="Times New Roman" w:cstheme="minorHAnsi"/>
          <w:lang w:eastAsia="tr-TR"/>
        </w:rPr>
      </w:pPr>
      <w:r w:rsidRPr="00E83CB6">
        <w:rPr>
          <w:rFonts w:eastAsia="Times New Roman" w:cstheme="minorHAnsi"/>
          <w:lang w:eastAsia="tr-TR"/>
        </w:rPr>
        <w:t xml:space="preserve">Requests related to </w:t>
      </w:r>
      <w:r w:rsidRPr="00E83CB6">
        <w:rPr>
          <w:rFonts w:eastAsia="Times New Roman" w:cstheme="minorHAnsi"/>
          <w:b/>
          <w:bCs/>
          <w:lang w:eastAsia="tr-TR"/>
        </w:rPr>
        <w:t>personal data rights</w:t>
      </w:r>
      <w:r w:rsidRPr="00E83CB6">
        <w:rPr>
          <w:rFonts w:eastAsia="Times New Roman" w:cstheme="minorHAnsi"/>
          <w:lang w:eastAsia="tr-TR"/>
        </w:rPr>
        <w:t xml:space="preserve"> can be submitted to SAYTEK through the designated communication channels.</w:t>
      </w:r>
    </w:p>
    <w:p w14:paraId="3F127CD3" w14:textId="77777777" w:rsidR="00E83CB6" w:rsidRPr="00E83CB6" w:rsidRDefault="00E83CB6" w:rsidP="00E83CB6">
      <w:pPr>
        <w:pStyle w:val="NormalWeb"/>
        <w:jc w:val="both"/>
        <w:rPr>
          <w:rFonts w:asciiTheme="minorHAnsi" w:hAnsiTheme="minorHAnsi" w:cstheme="minorHAnsi"/>
          <w:sz w:val="22"/>
          <w:szCs w:val="22"/>
        </w:rPr>
      </w:pPr>
      <w:r w:rsidRPr="00E83CB6">
        <w:rPr>
          <w:rStyle w:val="Strong"/>
          <w:rFonts w:asciiTheme="minorHAnsi" w:hAnsiTheme="minorHAnsi" w:cstheme="minorHAnsi"/>
          <w:sz w:val="22"/>
          <w:szCs w:val="22"/>
        </w:rPr>
        <w:t>SAYTEK takes the necessary administrative and technical measures to handle applications submitted by data subjects in compliance with the applicable laws and secondary regulations.</w:t>
      </w:r>
    </w:p>
    <w:p w14:paraId="434B90EE" w14:textId="77777777" w:rsidR="00E83CB6" w:rsidRPr="00E83CB6" w:rsidRDefault="00E83CB6" w:rsidP="00E83CB6">
      <w:pPr>
        <w:pStyle w:val="NormalWeb"/>
        <w:jc w:val="both"/>
        <w:rPr>
          <w:rFonts w:asciiTheme="minorHAnsi" w:hAnsiTheme="minorHAnsi" w:cstheme="minorHAnsi"/>
          <w:sz w:val="22"/>
          <w:szCs w:val="22"/>
        </w:rPr>
      </w:pPr>
      <w:r w:rsidRPr="00E83CB6">
        <w:rPr>
          <w:rFonts w:asciiTheme="minorHAnsi" w:hAnsiTheme="minorHAnsi" w:cstheme="minorHAnsi"/>
          <w:sz w:val="22"/>
          <w:szCs w:val="22"/>
        </w:rPr>
        <w:lastRenderedPageBreak/>
        <w:t>Data subjects have the right to inquire whether their personal data is being processed, request information if their data has been processed, access and obtain a copy of their personal data, learn the purpose of data processing and whether their data is being used in line with that purpose, and be informed about third parties to whom their data has been transferred, either domestically or internationally. Upon exercising these rights, the requested information will be provided to the data subject in writing, electronically, or through the communication channels specified by the applicant.</w:t>
      </w:r>
    </w:p>
    <w:p w14:paraId="4503D1FA" w14:textId="77777777" w:rsidR="00E83CB6" w:rsidRPr="00E83CB6" w:rsidRDefault="00E83CB6" w:rsidP="00E83CB6">
      <w:pPr>
        <w:pStyle w:val="NormalWeb"/>
        <w:jc w:val="both"/>
        <w:rPr>
          <w:rFonts w:asciiTheme="minorHAnsi" w:hAnsiTheme="minorHAnsi" w:cstheme="minorHAnsi"/>
          <w:sz w:val="22"/>
          <w:szCs w:val="22"/>
        </w:rPr>
      </w:pPr>
      <w:r w:rsidRPr="00E83CB6">
        <w:rPr>
          <w:rFonts w:asciiTheme="minorHAnsi" w:hAnsiTheme="minorHAnsi" w:cstheme="minorHAnsi"/>
          <w:sz w:val="22"/>
          <w:szCs w:val="22"/>
        </w:rPr>
        <w:t>SAYTEK will process the request as soon as possible and, in any case, within a maximum period of 30 (thirty) days, free of charge. However, if the request requires additional costs, a fee may be charged in accordance with the tariff determined by the Authority.</w:t>
      </w:r>
    </w:p>
    <w:p w14:paraId="3E9B43A7" w14:textId="77777777" w:rsidR="00E83CB6" w:rsidRPr="00E83CB6" w:rsidRDefault="00E83CB6" w:rsidP="00E83CB6">
      <w:pPr>
        <w:pStyle w:val="Heading3"/>
        <w:ind w:firstLine="708"/>
        <w:jc w:val="both"/>
        <w:rPr>
          <w:rFonts w:asciiTheme="minorHAnsi" w:hAnsiTheme="minorHAnsi" w:cstheme="minorHAnsi"/>
          <w:sz w:val="22"/>
          <w:szCs w:val="22"/>
        </w:rPr>
      </w:pPr>
      <w:r w:rsidRPr="00E83CB6">
        <w:rPr>
          <w:rFonts w:asciiTheme="minorHAnsi" w:hAnsiTheme="minorHAnsi" w:cstheme="minorHAnsi"/>
          <w:sz w:val="22"/>
          <w:szCs w:val="22"/>
        </w:rPr>
        <w:t>IX. RETENTION AND DISPOSAL OF PERSONAL DATA</w:t>
      </w:r>
    </w:p>
    <w:p w14:paraId="657F43B8" w14:textId="77777777" w:rsidR="00E83CB6" w:rsidRPr="00E83CB6" w:rsidRDefault="00E83CB6" w:rsidP="00E83CB6">
      <w:pPr>
        <w:pStyle w:val="NormalWeb"/>
        <w:jc w:val="both"/>
        <w:rPr>
          <w:rFonts w:asciiTheme="minorHAnsi" w:hAnsiTheme="minorHAnsi" w:cstheme="minorHAnsi"/>
          <w:sz w:val="22"/>
          <w:szCs w:val="22"/>
        </w:rPr>
      </w:pPr>
      <w:r w:rsidRPr="00E83CB6">
        <w:rPr>
          <w:rFonts w:asciiTheme="minorHAnsi" w:hAnsiTheme="minorHAnsi" w:cstheme="minorHAnsi"/>
          <w:sz w:val="22"/>
          <w:szCs w:val="22"/>
        </w:rPr>
        <w:t>SAYTEK retains personal data for the period necessary to fulfill the purpose of processing and in accordance with the minimum retention periods prescribed by applicable laws and regulations. In this regard, SAYTEK first determines whether a legal retention period is specified for the relevant activity and ensures compliance with such requirements. If no legal period is defined, personal data is retained only for as long as necessary to achieve the intended purpose. At the end of the designated retention periods, personal data is disposed of in accordance with periodic disposal schedules or upon the data subject’s request, using the specified disposal methods (deletion, destruction, and/or anonymization).</w:t>
      </w:r>
    </w:p>
    <w:p w14:paraId="5E55D2D1" w14:textId="77777777" w:rsidR="00E83CB6" w:rsidRPr="00E83CB6" w:rsidRDefault="00E83CB6" w:rsidP="00E83CB6">
      <w:pPr>
        <w:spacing w:before="100" w:beforeAutospacing="1" w:after="100" w:afterAutospacing="1" w:line="240" w:lineRule="auto"/>
        <w:jc w:val="both"/>
        <w:rPr>
          <w:rFonts w:eastAsia="Times New Roman" w:cstheme="minorHAnsi"/>
          <w:lang w:eastAsia="tr-TR"/>
        </w:rPr>
      </w:pPr>
      <w:r w:rsidRPr="00E83CB6">
        <w:rPr>
          <w:rFonts w:eastAsia="Times New Roman" w:cstheme="minorHAnsi"/>
          <w:lang w:eastAsia="tr-TR"/>
        </w:rPr>
        <w:t xml:space="preserve">For further inquiries regarding the processing of your </w:t>
      </w:r>
      <w:r w:rsidRPr="00E83CB6">
        <w:rPr>
          <w:rFonts w:eastAsia="Times New Roman" w:cstheme="minorHAnsi"/>
          <w:b/>
          <w:bCs/>
          <w:lang w:eastAsia="tr-TR"/>
        </w:rPr>
        <w:t>personal data</w:t>
      </w:r>
      <w:r w:rsidRPr="00E83CB6">
        <w:rPr>
          <w:rFonts w:eastAsia="Times New Roman" w:cstheme="minorHAnsi"/>
          <w:lang w:eastAsia="tr-TR"/>
        </w:rPr>
        <w:t>, you may contact SAYTEK directly.</w:t>
      </w:r>
    </w:p>
    <w:p w14:paraId="1D858820" w14:textId="51A04549" w:rsidR="00E83CB6" w:rsidRPr="00E83CB6" w:rsidRDefault="00E83CB6" w:rsidP="00E83CB6">
      <w:pPr>
        <w:spacing w:before="100" w:beforeAutospacing="1" w:after="100" w:afterAutospacing="1" w:line="240" w:lineRule="auto"/>
        <w:jc w:val="both"/>
        <w:rPr>
          <w:rFonts w:eastAsia="Times New Roman" w:cstheme="minorHAnsi"/>
          <w:lang w:eastAsia="tr-TR"/>
        </w:rPr>
      </w:pPr>
      <w:r w:rsidRPr="00E83CB6">
        <w:rPr>
          <w:rFonts w:eastAsia="Times New Roman" w:cstheme="minorHAnsi"/>
          <w:lang w:eastAsia="tr-TR"/>
        </w:rPr>
        <w:t>Sincerely,</w:t>
      </w:r>
      <w:r w:rsidRPr="00E83CB6">
        <w:rPr>
          <w:rFonts w:eastAsia="Times New Roman" w:cstheme="minorHAnsi"/>
          <w:lang w:eastAsia="tr-TR"/>
        </w:rPr>
        <w:br/>
      </w:r>
      <w:r w:rsidRPr="00E83CB6">
        <w:rPr>
          <w:rFonts w:eastAsia="Times New Roman" w:cstheme="minorHAnsi"/>
          <w:b/>
          <w:bCs/>
          <w:lang w:eastAsia="tr-TR"/>
        </w:rPr>
        <w:t xml:space="preserve">SAYTEK </w:t>
      </w:r>
      <w:r w:rsidR="00884E79">
        <w:rPr>
          <w:rFonts w:eastAsia="Times New Roman" w:cstheme="minorHAnsi"/>
          <w:b/>
          <w:bCs/>
          <w:lang w:eastAsia="tr-TR"/>
        </w:rPr>
        <w:t>Enerji Geri Dönüşüm Sağlık</w:t>
      </w:r>
      <w:r w:rsidRPr="00E83CB6">
        <w:rPr>
          <w:rFonts w:eastAsia="Times New Roman" w:cstheme="minorHAnsi"/>
          <w:b/>
          <w:bCs/>
          <w:lang w:eastAsia="tr-TR"/>
        </w:rPr>
        <w:t xml:space="preserve"> Sanayi Ticaret A.Ş.</w:t>
      </w:r>
    </w:p>
    <w:p w14:paraId="26C3F231" w14:textId="77777777" w:rsidR="00056031" w:rsidRPr="00E83CB6" w:rsidRDefault="00056031" w:rsidP="00E83CB6">
      <w:pPr>
        <w:jc w:val="both"/>
        <w:rPr>
          <w:rFonts w:cstheme="minorHAnsi"/>
        </w:rPr>
      </w:pPr>
    </w:p>
    <w:sectPr w:rsidR="00056031" w:rsidRPr="00E83C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C4680"/>
    <w:multiLevelType w:val="multilevel"/>
    <w:tmpl w:val="B6880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7635FF"/>
    <w:multiLevelType w:val="multilevel"/>
    <w:tmpl w:val="E3FAB33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770" w:hanging="690"/>
      </w:pPr>
      <w:rPr>
        <w:rFonts w:hint="default"/>
      </w:rPr>
    </w:lvl>
    <w:lvl w:ilvl="2">
      <w:start w:val="1"/>
      <w:numFmt w:val="upp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D64717"/>
    <w:multiLevelType w:val="multilevel"/>
    <w:tmpl w:val="EFA4E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641B14"/>
    <w:multiLevelType w:val="multilevel"/>
    <w:tmpl w:val="E8EC2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EC2ECA"/>
    <w:multiLevelType w:val="multilevel"/>
    <w:tmpl w:val="81DEB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DC581F"/>
    <w:multiLevelType w:val="multilevel"/>
    <w:tmpl w:val="CFA0B8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0430BF1"/>
    <w:multiLevelType w:val="hybridMultilevel"/>
    <w:tmpl w:val="B8A059B6"/>
    <w:lvl w:ilvl="0" w:tplc="041F0019">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892689878">
    <w:abstractNumId w:val="2"/>
  </w:num>
  <w:num w:numId="2" w16cid:durableId="1179273434">
    <w:abstractNumId w:val="5"/>
  </w:num>
  <w:num w:numId="3" w16cid:durableId="183785876">
    <w:abstractNumId w:val="1"/>
  </w:num>
  <w:num w:numId="4" w16cid:durableId="770779711">
    <w:abstractNumId w:val="0"/>
  </w:num>
  <w:num w:numId="5" w16cid:durableId="2113625848">
    <w:abstractNumId w:val="4"/>
  </w:num>
  <w:num w:numId="6" w16cid:durableId="1786774631">
    <w:abstractNumId w:val="3"/>
  </w:num>
  <w:num w:numId="7" w16cid:durableId="4934924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CB6"/>
    <w:rsid w:val="00056031"/>
    <w:rsid w:val="007C35FB"/>
    <w:rsid w:val="00884E79"/>
    <w:rsid w:val="00E83CB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96D1E"/>
  <w15:chartTrackingRefBased/>
  <w15:docId w15:val="{83994523-E395-428C-B53D-D44DBC766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E83CB6"/>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83CB6"/>
    <w:rPr>
      <w:rFonts w:ascii="Times New Roman" w:eastAsia="Times New Roman" w:hAnsi="Times New Roman" w:cs="Times New Roman"/>
      <w:b/>
      <w:bCs/>
      <w:sz w:val="27"/>
      <w:szCs w:val="27"/>
      <w:lang w:eastAsia="tr-TR"/>
    </w:rPr>
  </w:style>
  <w:style w:type="paragraph" w:styleId="NormalWeb">
    <w:name w:val="Normal (Web)"/>
    <w:basedOn w:val="Normal"/>
    <w:uiPriority w:val="99"/>
    <w:semiHidden/>
    <w:unhideWhenUsed/>
    <w:rsid w:val="00E83CB6"/>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Strong">
    <w:name w:val="Strong"/>
    <w:basedOn w:val="DefaultParagraphFont"/>
    <w:uiPriority w:val="22"/>
    <w:qFormat/>
    <w:rsid w:val="00E83CB6"/>
    <w:rPr>
      <w:b/>
      <w:bCs/>
    </w:rPr>
  </w:style>
  <w:style w:type="paragraph" w:styleId="ListParagraph">
    <w:name w:val="List Paragraph"/>
    <w:basedOn w:val="Normal"/>
    <w:uiPriority w:val="34"/>
    <w:qFormat/>
    <w:rsid w:val="00E83C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21300">
      <w:bodyDiv w:val="1"/>
      <w:marLeft w:val="0"/>
      <w:marRight w:val="0"/>
      <w:marTop w:val="0"/>
      <w:marBottom w:val="0"/>
      <w:divBdr>
        <w:top w:val="none" w:sz="0" w:space="0" w:color="auto"/>
        <w:left w:val="none" w:sz="0" w:space="0" w:color="auto"/>
        <w:bottom w:val="none" w:sz="0" w:space="0" w:color="auto"/>
        <w:right w:val="none" w:sz="0" w:space="0" w:color="auto"/>
      </w:divBdr>
    </w:div>
    <w:div w:id="836769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1358</Words>
  <Characters>7741</Characters>
  <Application>Microsoft Office Word</Application>
  <DocSecurity>0</DocSecurity>
  <Lines>64</Lines>
  <Paragraphs>18</Paragraphs>
  <ScaleCrop>false</ScaleCrop>
  <Company/>
  <LinksUpToDate>false</LinksUpToDate>
  <CharactersWithSpaces>9081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CASPER</dc:creator>
  <cp:keywords/>
  <dc:description/>
  <cp:lastModifiedBy>yasin tuncer</cp:lastModifiedBy>
  <cp:revision>2</cp:revision>
  <dcterms:created xsi:type="dcterms:W3CDTF">2026-08-25T14:39:00Z</dcterms:created>
  <dcterms:modified xsi:type="dcterms:W3CDTF">2026-08-25T14:39:00Z</dcterms:modified>
</cp:coreProperties>
</file>